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E44A88" w14:textId="77777777" w:rsidR="0000272D" w:rsidRPr="000C7AAD" w:rsidRDefault="0000272D">
      <w:pPr>
        <w:rPr>
          <w:rFonts w:ascii="Arial" w:hAnsi="Arial" w:cs="Arial"/>
          <w:b/>
          <w:bCs/>
          <w:sz w:val="22"/>
          <w:szCs w:val="22"/>
        </w:rPr>
      </w:pPr>
    </w:p>
    <w:p w14:paraId="2EB5AE35" w14:textId="75BB20C0" w:rsidR="0000272D" w:rsidRPr="000C7AAD" w:rsidRDefault="0000272D">
      <w:pPr>
        <w:rPr>
          <w:rFonts w:ascii="Arial" w:hAnsi="Arial" w:cs="Arial"/>
          <w:b/>
          <w:bCs/>
          <w:sz w:val="22"/>
          <w:szCs w:val="22"/>
        </w:rPr>
      </w:pPr>
      <w:r w:rsidRPr="000C7AAD">
        <w:rPr>
          <w:rFonts w:ascii="Arial" w:hAnsi="Arial" w:cs="Arial"/>
          <w:b/>
          <w:bCs/>
          <w:sz w:val="22"/>
          <w:szCs w:val="22"/>
        </w:rPr>
        <w:t xml:space="preserve">EXTERNAL REVIEW OF GOVERNANCE </w:t>
      </w:r>
    </w:p>
    <w:p w14:paraId="40471525" w14:textId="39FF4004" w:rsidR="0000272D" w:rsidRPr="000C7AAD" w:rsidRDefault="0000272D">
      <w:pPr>
        <w:rPr>
          <w:rFonts w:ascii="Arial" w:hAnsi="Arial" w:cs="Arial"/>
          <w:b/>
          <w:bCs/>
          <w:sz w:val="22"/>
          <w:szCs w:val="22"/>
        </w:rPr>
      </w:pPr>
      <w:r w:rsidRPr="000C7AAD">
        <w:rPr>
          <w:rFonts w:ascii="Arial" w:hAnsi="Arial" w:cs="Arial"/>
          <w:b/>
          <w:bCs/>
          <w:sz w:val="22"/>
          <w:szCs w:val="22"/>
        </w:rPr>
        <w:t>SHREWSBURY COLLEGES GROUP (SCG)</w:t>
      </w:r>
    </w:p>
    <w:p w14:paraId="4B047EF4" w14:textId="7E8C2694" w:rsidR="0000272D" w:rsidRPr="000C7AAD" w:rsidRDefault="0000272D" w:rsidP="008C315C">
      <w:pPr>
        <w:pStyle w:val="ListParagraph"/>
        <w:numPr>
          <w:ilvl w:val="0"/>
          <w:numId w:val="6"/>
        </w:numPr>
        <w:spacing w:after="0"/>
        <w:rPr>
          <w:rFonts w:ascii="Arial" w:hAnsi="Arial" w:cs="Arial"/>
          <w:b/>
          <w:bCs/>
          <w:sz w:val="22"/>
          <w:szCs w:val="22"/>
        </w:rPr>
      </w:pPr>
      <w:r w:rsidRPr="000C7AAD">
        <w:rPr>
          <w:rFonts w:ascii="Arial" w:hAnsi="Arial" w:cs="Arial"/>
          <w:b/>
          <w:bCs/>
          <w:sz w:val="22"/>
          <w:szCs w:val="22"/>
        </w:rPr>
        <w:t>EXECUTIVE SUMMARY</w:t>
      </w:r>
    </w:p>
    <w:p w14:paraId="0457552A" w14:textId="1027F2C3" w:rsidR="0000272D" w:rsidRPr="000C7AAD" w:rsidRDefault="0000272D" w:rsidP="0000272D">
      <w:pPr>
        <w:pStyle w:val="ListParagraph"/>
        <w:numPr>
          <w:ilvl w:val="0"/>
          <w:numId w:val="2"/>
        </w:numPr>
        <w:tabs>
          <w:tab w:val="left" w:pos="1455"/>
        </w:tabs>
        <w:spacing w:after="0" w:line="240" w:lineRule="auto"/>
        <w:rPr>
          <w:rFonts w:ascii="Arial" w:hAnsi="Arial" w:cs="Arial"/>
          <w:sz w:val="22"/>
          <w:szCs w:val="22"/>
        </w:rPr>
      </w:pPr>
      <w:r w:rsidRPr="000C7AAD">
        <w:rPr>
          <w:rFonts w:ascii="Arial" w:hAnsi="Arial" w:cs="Arial"/>
          <w:sz w:val="22"/>
          <w:szCs w:val="22"/>
        </w:rPr>
        <w:t>The Skills and Post 16 Education Act 2022</w:t>
      </w:r>
      <w:r w:rsidR="0098006E">
        <w:rPr>
          <w:rFonts w:ascii="Arial" w:hAnsi="Arial" w:cs="Arial"/>
          <w:sz w:val="22"/>
          <w:szCs w:val="22"/>
        </w:rPr>
        <w:t>,</w:t>
      </w:r>
      <w:r w:rsidRPr="000C7AAD">
        <w:rPr>
          <w:rFonts w:ascii="Arial" w:hAnsi="Arial" w:cs="Arial"/>
          <w:sz w:val="22"/>
          <w:szCs w:val="22"/>
        </w:rPr>
        <w:t xml:space="preserve"> requires all further education colleges to have an external governance review </w:t>
      </w:r>
      <w:r w:rsidR="0098006E">
        <w:rPr>
          <w:rFonts w:ascii="Arial" w:hAnsi="Arial" w:cs="Arial"/>
          <w:sz w:val="22"/>
          <w:szCs w:val="22"/>
        </w:rPr>
        <w:t xml:space="preserve">(ERG) </w:t>
      </w:r>
      <w:r w:rsidRPr="000C7AAD">
        <w:rPr>
          <w:rFonts w:ascii="Arial" w:hAnsi="Arial" w:cs="Arial"/>
          <w:sz w:val="22"/>
          <w:szCs w:val="22"/>
        </w:rPr>
        <w:t>between August 2021 and July 2024, and every three years after that.</w:t>
      </w:r>
    </w:p>
    <w:p w14:paraId="6C839643" w14:textId="0D02551F" w:rsidR="0000272D" w:rsidRPr="000C7AAD" w:rsidRDefault="0000272D" w:rsidP="0000272D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0C7AAD">
        <w:rPr>
          <w:rFonts w:ascii="Arial" w:hAnsi="Arial" w:cs="Arial"/>
          <w:sz w:val="22"/>
          <w:szCs w:val="22"/>
        </w:rPr>
        <w:t xml:space="preserve">Governance4FE was appointed in March 2024, to carry out an ERG for SCG.  The review was carried out over the period of March 2024 – July 2024.  </w:t>
      </w:r>
      <w:r w:rsidR="00FE5581" w:rsidRPr="000C7AAD">
        <w:rPr>
          <w:rFonts w:ascii="Arial" w:hAnsi="Arial" w:cs="Arial"/>
          <w:sz w:val="22"/>
          <w:szCs w:val="22"/>
        </w:rPr>
        <w:t xml:space="preserve">The review follows the GREAT framework, focusing on roles, systems, structures, relationships, and enabling factors.  </w:t>
      </w:r>
      <w:r w:rsidRPr="000C7AAD">
        <w:rPr>
          <w:rFonts w:ascii="Arial" w:hAnsi="Arial" w:cs="Arial"/>
          <w:sz w:val="22"/>
          <w:szCs w:val="22"/>
        </w:rPr>
        <w:t xml:space="preserve">In carrying out this review the following activities were undertaken – </w:t>
      </w:r>
    </w:p>
    <w:p w14:paraId="3F3C360C" w14:textId="77777777" w:rsidR="0000272D" w:rsidRPr="000C7AAD" w:rsidRDefault="0000272D" w:rsidP="0000272D">
      <w:pPr>
        <w:pStyle w:val="ListParagraph"/>
        <w:numPr>
          <w:ilvl w:val="1"/>
          <w:numId w:val="2"/>
        </w:numPr>
        <w:rPr>
          <w:rFonts w:ascii="Arial" w:hAnsi="Arial" w:cs="Arial"/>
          <w:sz w:val="22"/>
          <w:szCs w:val="22"/>
        </w:rPr>
      </w:pPr>
      <w:r w:rsidRPr="000C7AAD">
        <w:rPr>
          <w:rFonts w:ascii="Arial" w:hAnsi="Arial" w:cs="Arial"/>
          <w:sz w:val="22"/>
          <w:szCs w:val="22"/>
        </w:rPr>
        <w:t>A scoping exercise with the Governance Professional, Principal/CEO and Chair of Governors.</w:t>
      </w:r>
    </w:p>
    <w:p w14:paraId="2EB33FE1" w14:textId="481B6F22" w:rsidR="0000272D" w:rsidRPr="000C7AAD" w:rsidRDefault="0000272D" w:rsidP="0000272D">
      <w:pPr>
        <w:pStyle w:val="ListParagraph"/>
        <w:numPr>
          <w:ilvl w:val="1"/>
          <w:numId w:val="2"/>
        </w:numPr>
        <w:rPr>
          <w:rFonts w:ascii="Arial" w:hAnsi="Arial" w:cs="Arial"/>
          <w:sz w:val="22"/>
          <w:szCs w:val="22"/>
        </w:rPr>
      </w:pPr>
      <w:r w:rsidRPr="000C7AAD">
        <w:rPr>
          <w:rFonts w:ascii="Arial" w:hAnsi="Arial" w:cs="Arial"/>
          <w:sz w:val="22"/>
          <w:szCs w:val="22"/>
        </w:rPr>
        <w:t>Questionnaires were circulated to board members and members of the senior leadership team (SLT).</w:t>
      </w:r>
    </w:p>
    <w:p w14:paraId="773D0F7A" w14:textId="77777777" w:rsidR="0000272D" w:rsidRPr="000C7AAD" w:rsidRDefault="0000272D" w:rsidP="0000272D">
      <w:pPr>
        <w:pStyle w:val="ListParagraph"/>
        <w:numPr>
          <w:ilvl w:val="1"/>
          <w:numId w:val="2"/>
        </w:numPr>
        <w:rPr>
          <w:rFonts w:ascii="Arial" w:hAnsi="Arial" w:cs="Arial"/>
          <w:sz w:val="22"/>
          <w:szCs w:val="22"/>
        </w:rPr>
      </w:pPr>
      <w:r w:rsidRPr="000C7AAD">
        <w:rPr>
          <w:rFonts w:ascii="Arial" w:hAnsi="Arial" w:cs="Arial"/>
          <w:sz w:val="22"/>
          <w:szCs w:val="22"/>
        </w:rPr>
        <w:t xml:space="preserve">Conversations with student governors, the SLT, the Chair of the Board, the Principal/CEO and the Governance Professional. </w:t>
      </w:r>
    </w:p>
    <w:p w14:paraId="1DAB4B1C" w14:textId="77777777" w:rsidR="0000272D" w:rsidRPr="000C7AAD" w:rsidRDefault="0000272D" w:rsidP="0000272D">
      <w:pPr>
        <w:pStyle w:val="ListParagraph"/>
        <w:numPr>
          <w:ilvl w:val="1"/>
          <w:numId w:val="2"/>
        </w:numPr>
        <w:rPr>
          <w:rFonts w:ascii="Arial" w:hAnsi="Arial" w:cs="Arial"/>
          <w:sz w:val="22"/>
          <w:szCs w:val="22"/>
        </w:rPr>
      </w:pPr>
      <w:r w:rsidRPr="000C7AAD">
        <w:rPr>
          <w:rFonts w:ascii="Arial" w:hAnsi="Arial" w:cs="Arial"/>
          <w:sz w:val="22"/>
          <w:szCs w:val="22"/>
        </w:rPr>
        <w:t xml:space="preserve">The Governance Professional undertook a governance questionnaire and supplied the reviewer with documentation for perusal, including an assessment against a Code of Governance. </w:t>
      </w:r>
    </w:p>
    <w:p w14:paraId="45CAEECF" w14:textId="77777777" w:rsidR="0000272D" w:rsidRPr="000C7AAD" w:rsidRDefault="0000272D" w:rsidP="0000272D">
      <w:pPr>
        <w:pStyle w:val="ListParagraph"/>
        <w:numPr>
          <w:ilvl w:val="1"/>
          <w:numId w:val="2"/>
        </w:numPr>
        <w:rPr>
          <w:rFonts w:ascii="Arial" w:hAnsi="Arial" w:cs="Arial"/>
          <w:sz w:val="22"/>
          <w:szCs w:val="22"/>
        </w:rPr>
      </w:pPr>
      <w:r w:rsidRPr="000C7AAD">
        <w:rPr>
          <w:rFonts w:ascii="Arial" w:hAnsi="Arial" w:cs="Arial"/>
          <w:sz w:val="22"/>
          <w:szCs w:val="22"/>
        </w:rPr>
        <w:t xml:space="preserve">Observations of committee meetings and one Board meeting in person and one remotely. </w:t>
      </w:r>
    </w:p>
    <w:p w14:paraId="1C77E476" w14:textId="77777777" w:rsidR="00376238" w:rsidRDefault="00376238" w:rsidP="00376238">
      <w:pPr>
        <w:pStyle w:val="ListParagraph"/>
        <w:numPr>
          <w:ilvl w:val="1"/>
          <w:numId w:val="2"/>
        </w:numPr>
        <w:rPr>
          <w:rFonts w:ascii="Arial" w:hAnsi="Arial" w:cs="Arial"/>
          <w:sz w:val="22"/>
          <w:szCs w:val="22"/>
        </w:rPr>
      </w:pPr>
      <w:r w:rsidRPr="000C7AAD">
        <w:rPr>
          <w:rFonts w:ascii="Arial" w:hAnsi="Arial" w:cs="Arial"/>
          <w:sz w:val="22"/>
          <w:szCs w:val="22"/>
        </w:rPr>
        <w:t xml:space="preserve">The Board </w:t>
      </w:r>
      <w:r>
        <w:rPr>
          <w:rFonts w:ascii="Arial" w:hAnsi="Arial" w:cs="Arial"/>
          <w:sz w:val="22"/>
          <w:szCs w:val="22"/>
        </w:rPr>
        <w:t xml:space="preserve">was already </w:t>
      </w:r>
      <w:r w:rsidRPr="000C7AAD">
        <w:rPr>
          <w:rFonts w:ascii="Arial" w:hAnsi="Arial" w:cs="Arial"/>
          <w:sz w:val="22"/>
          <w:szCs w:val="22"/>
        </w:rPr>
        <w:t xml:space="preserve">developing its governance through exploratory thinking and deeper analysis and the </w:t>
      </w:r>
      <w:r>
        <w:rPr>
          <w:rFonts w:ascii="Arial" w:hAnsi="Arial" w:cs="Arial"/>
          <w:sz w:val="22"/>
          <w:szCs w:val="22"/>
        </w:rPr>
        <w:t>review was asked to look at the progress being made.</w:t>
      </w:r>
    </w:p>
    <w:p w14:paraId="131D88AE" w14:textId="4CD7B2D1" w:rsidR="0000272D" w:rsidRPr="00A24E53" w:rsidRDefault="0000272D" w:rsidP="00376238">
      <w:pPr>
        <w:pStyle w:val="ListParagraph"/>
        <w:numPr>
          <w:ilvl w:val="1"/>
          <w:numId w:val="2"/>
        </w:numPr>
        <w:rPr>
          <w:rFonts w:ascii="Arial" w:hAnsi="Arial" w:cs="Arial"/>
          <w:sz w:val="22"/>
          <w:szCs w:val="22"/>
        </w:rPr>
      </w:pPr>
      <w:r w:rsidRPr="000C7AAD">
        <w:rPr>
          <w:rFonts w:ascii="Arial" w:hAnsi="Arial" w:cs="Arial"/>
          <w:sz w:val="22"/>
          <w:szCs w:val="22"/>
        </w:rPr>
        <w:t xml:space="preserve">The Final </w:t>
      </w:r>
      <w:r w:rsidR="00C86F7B" w:rsidRPr="000C7AAD">
        <w:rPr>
          <w:rFonts w:ascii="Arial" w:hAnsi="Arial" w:cs="Arial"/>
          <w:sz w:val="22"/>
          <w:szCs w:val="22"/>
        </w:rPr>
        <w:t>R</w:t>
      </w:r>
      <w:r w:rsidRPr="000C7AAD">
        <w:rPr>
          <w:rFonts w:ascii="Arial" w:hAnsi="Arial" w:cs="Arial"/>
          <w:sz w:val="22"/>
          <w:szCs w:val="22"/>
        </w:rPr>
        <w:t>eport was presented to the Board on 15 July 2024</w:t>
      </w:r>
      <w:r w:rsidR="00C86F7B" w:rsidRPr="000C7AAD">
        <w:rPr>
          <w:rFonts w:ascii="Arial" w:hAnsi="Arial" w:cs="Arial"/>
          <w:sz w:val="22"/>
          <w:szCs w:val="22"/>
        </w:rPr>
        <w:t xml:space="preserve"> during a facilitated discussion</w:t>
      </w:r>
      <w:r w:rsidRPr="000C7AAD">
        <w:rPr>
          <w:rFonts w:ascii="Arial" w:hAnsi="Arial" w:cs="Arial"/>
          <w:sz w:val="22"/>
          <w:szCs w:val="22"/>
        </w:rPr>
        <w:t>.</w:t>
      </w:r>
      <w:r w:rsidR="00C86F7B" w:rsidRPr="000C7AAD">
        <w:rPr>
          <w:rFonts w:ascii="Arial" w:hAnsi="Arial" w:cs="Arial"/>
          <w:sz w:val="22"/>
          <w:szCs w:val="22"/>
        </w:rPr>
        <w:t xml:space="preserve">  </w:t>
      </w:r>
    </w:p>
    <w:p w14:paraId="7873BF4F" w14:textId="05C97D89" w:rsidR="00376238" w:rsidRPr="000C7AAD" w:rsidRDefault="00376238" w:rsidP="00C86F7B">
      <w:pPr>
        <w:pStyle w:val="ListParagraph"/>
        <w:numPr>
          <w:ilvl w:val="1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The facilitated discussion supported the Board in identifying the priority recommendations for implementation from the long list of eight recommendations.</w:t>
      </w:r>
    </w:p>
    <w:p w14:paraId="36165967" w14:textId="6354C0EA" w:rsidR="00C86F7B" w:rsidRDefault="00C86F7B" w:rsidP="000C7AAD">
      <w:pPr>
        <w:pStyle w:val="ListParagraph"/>
        <w:numPr>
          <w:ilvl w:val="1"/>
          <w:numId w:val="2"/>
        </w:numPr>
        <w:spacing w:after="0"/>
        <w:rPr>
          <w:rFonts w:ascii="Arial" w:hAnsi="Arial" w:cs="Arial"/>
          <w:sz w:val="22"/>
          <w:szCs w:val="22"/>
        </w:rPr>
      </w:pPr>
      <w:r w:rsidRPr="000C7AAD">
        <w:rPr>
          <w:rFonts w:ascii="Arial" w:hAnsi="Arial" w:cs="Arial"/>
          <w:sz w:val="22"/>
          <w:szCs w:val="22"/>
        </w:rPr>
        <w:t xml:space="preserve">The Board agreed, going forward, to focus on developing further the recommendations; the Action Plan and timetable for delivery to be monitored by the Search &amp; Governance Committee.  </w:t>
      </w:r>
    </w:p>
    <w:p w14:paraId="0B65C68C" w14:textId="77777777" w:rsidR="000C7AAD" w:rsidRPr="000C7AAD" w:rsidRDefault="000C7AAD" w:rsidP="000C7AAD">
      <w:pPr>
        <w:spacing w:after="0"/>
        <w:rPr>
          <w:rFonts w:ascii="Arial" w:hAnsi="Arial" w:cs="Arial"/>
          <w:sz w:val="22"/>
          <w:szCs w:val="22"/>
        </w:rPr>
      </w:pPr>
    </w:p>
    <w:p w14:paraId="0D9A967E" w14:textId="558DAA67" w:rsidR="0000272D" w:rsidRDefault="0000272D" w:rsidP="008C315C">
      <w:pPr>
        <w:pStyle w:val="ListParagraph"/>
        <w:numPr>
          <w:ilvl w:val="0"/>
          <w:numId w:val="6"/>
        </w:numPr>
        <w:spacing w:after="0"/>
        <w:rPr>
          <w:rFonts w:ascii="Arial" w:hAnsi="Arial" w:cs="Arial"/>
          <w:b/>
          <w:bCs/>
          <w:sz w:val="22"/>
          <w:szCs w:val="22"/>
        </w:rPr>
      </w:pPr>
      <w:r w:rsidRPr="000C7AAD">
        <w:rPr>
          <w:rFonts w:ascii="Arial" w:hAnsi="Arial" w:cs="Arial"/>
          <w:b/>
          <w:bCs/>
          <w:sz w:val="22"/>
          <w:szCs w:val="22"/>
        </w:rPr>
        <w:t xml:space="preserve">SUMMARY OF </w:t>
      </w:r>
      <w:r w:rsidR="00384CD3">
        <w:rPr>
          <w:rFonts w:ascii="Arial" w:hAnsi="Arial" w:cs="Arial"/>
          <w:b/>
          <w:bCs/>
          <w:sz w:val="22"/>
          <w:szCs w:val="22"/>
        </w:rPr>
        <w:t xml:space="preserve">CONSIDERATION OF </w:t>
      </w:r>
      <w:r w:rsidRPr="000C7AAD">
        <w:rPr>
          <w:rFonts w:ascii="Arial" w:hAnsi="Arial" w:cs="Arial"/>
          <w:b/>
          <w:bCs/>
          <w:sz w:val="22"/>
          <w:szCs w:val="22"/>
        </w:rPr>
        <w:t xml:space="preserve">REVIEW </w:t>
      </w:r>
    </w:p>
    <w:p w14:paraId="0B4DA0BE" w14:textId="3A184C47" w:rsidR="00F0008C" w:rsidRDefault="00F0008C" w:rsidP="00F0008C">
      <w:pPr>
        <w:pStyle w:val="ListParagraph"/>
        <w:numPr>
          <w:ilvl w:val="0"/>
          <w:numId w:val="16"/>
        </w:numPr>
        <w:spacing w:after="0"/>
        <w:rPr>
          <w:rFonts w:ascii="Arial" w:hAnsi="Arial" w:cs="Arial"/>
          <w:sz w:val="22"/>
          <w:szCs w:val="22"/>
        </w:rPr>
      </w:pPr>
      <w:r w:rsidRPr="00F0008C">
        <w:rPr>
          <w:rFonts w:ascii="Arial" w:hAnsi="Arial" w:cs="Arial"/>
          <w:sz w:val="22"/>
          <w:szCs w:val="22"/>
        </w:rPr>
        <w:t>The review identified a significant number of areas of effective practise</w:t>
      </w:r>
      <w:r>
        <w:rPr>
          <w:rFonts w:ascii="Arial" w:hAnsi="Arial" w:cs="Arial"/>
          <w:sz w:val="22"/>
          <w:szCs w:val="22"/>
        </w:rPr>
        <w:t xml:space="preserve"> a</w:t>
      </w:r>
      <w:r w:rsidRPr="00F0008C">
        <w:rPr>
          <w:rFonts w:ascii="Arial" w:hAnsi="Arial" w:cs="Arial"/>
          <w:sz w:val="22"/>
          <w:szCs w:val="22"/>
        </w:rPr>
        <w:t xml:space="preserve">nd some areas to </w:t>
      </w:r>
      <w:r w:rsidR="0065129A">
        <w:rPr>
          <w:rFonts w:ascii="Arial" w:hAnsi="Arial" w:cs="Arial"/>
          <w:sz w:val="22"/>
          <w:szCs w:val="22"/>
        </w:rPr>
        <w:t xml:space="preserve">consider for </w:t>
      </w:r>
      <w:r w:rsidRPr="00F0008C">
        <w:rPr>
          <w:rFonts w:ascii="Arial" w:hAnsi="Arial" w:cs="Arial"/>
          <w:sz w:val="22"/>
          <w:szCs w:val="22"/>
        </w:rPr>
        <w:t xml:space="preserve">development based on </w:t>
      </w:r>
      <w:r>
        <w:rPr>
          <w:rFonts w:ascii="Arial" w:hAnsi="Arial" w:cs="Arial"/>
          <w:sz w:val="22"/>
          <w:szCs w:val="22"/>
        </w:rPr>
        <w:t>“</w:t>
      </w:r>
      <w:r w:rsidRPr="00F0008C">
        <w:rPr>
          <w:rFonts w:ascii="Arial" w:hAnsi="Arial" w:cs="Arial"/>
          <w:sz w:val="22"/>
          <w:szCs w:val="22"/>
        </w:rPr>
        <w:t>even better if</w:t>
      </w:r>
      <w:r>
        <w:rPr>
          <w:rFonts w:ascii="Arial" w:hAnsi="Arial" w:cs="Arial"/>
          <w:sz w:val="22"/>
          <w:szCs w:val="22"/>
        </w:rPr>
        <w:t>” recommendations.</w:t>
      </w:r>
    </w:p>
    <w:p w14:paraId="3B6AEFCD" w14:textId="77777777" w:rsidR="00F0008C" w:rsidRDefault="00F0008C" w:rsidP="00F0008C">
      <w:pPr>
        <w:pStyle w:val="ListParagraph"/>
        <w:numPr>
          <w:ilvl w:val="0"/>
          <w:numId w:val="16"/>
        </w:numPr>
        <w:spacing w:after="0"/>
        <w:rPr>
          <w:rFonts w:ascii="Arial" w:hAnsi="Arial" w:cs="Arial"/>
          <w:sz w:val="22"/>
          <w:szCs w:val="22"/>
        </w:rPr>
      </w:pPr>
      <w:r w:rsidRPr="00F0008C">
        <w:rPr>
          <w:rFonts w:ascii="Arial" w:hAnsi="Arial" w:cs="Arial"/>
          <w:sz w:val="22"/>
          <w:szCs w:val="22"/>
        </w:rPr>
        <w:t xml:space="preserve">The </w:t>
      </w:r>
      <w:r>
        <w:rPr>
          <w:rFonts w:ascii="Arial" w:hAnsi="Arial" w:cs="Arial"/>
          <w:sz w:val="22"/>
          <w:szCs w:val="22"/>
        </w:rPr>
        <w:t>B</w:t>
      </w:r>
      <w:r w:rsidRPr="00F0008C">
        <w:rPr>
          <w:rFonts w:ascii="Arial" w:hAnsi="Arial" w:cs="Arial"/>
          <w:sz w:val="22"/>
          <w:szCs w:val="22"/>
        </w:rPr>
        <w:t xml:space="preserve">oard discussed the report at its meeting in July 2024 and decided to focus on the areas of </w:t>
      </w:r>
    </w:p>
    <w:p w14:paraId="3EBEE0C2" w14:textId="77777777" w:rsidR="00F0008C" w:rsidRDefault="00F0008C" w:rsidP="00F0008C">
      <w:pPr>
        <w:pStyle w:val="ListParagraph"/>
        <w:numPr>
          <w:ilvl w:val="1"/>
          <w:numId w:val="16"/>
        </w:numPr>
        <w:spacing w:after="0"/>
        <w:rPr>
          <w:rFonts w:ascii="Arial" w:hAnsi="Arial" w:cs="Arial"/>
          <w:sz w:val="22"/>
          <w:szCs w:val="22"/>
        </w:rPr>
      </w:pPr>
      <w:r w:rsidRPr="00F0008C">
        <w:rPr>
          <w:rFonts w:ascii="Arial" w:hAnsi="Arial" w:cs="Arial"/>
          <w:sz w:val="22"/>
          <w:szCs w:val="22"/>
        </w:rPr>
        <w:t>being strategic and the specific</w:t>
      </w:r>
      <w:r>
        <w:rPr>
          <w:rFonts w:ascii="Arial" w:hAnsi="Arial" w:cs="Arial"/>
          <w:sz w:val="22"/>
          <w:szCs w:val="22"/>
        </w:rPr>
        <w:t xml:space="preserve"> “</w:t>
      </w:r>
      <w:r w:rsidRPr="00F0008C">
        <w:rPr>
          <w:rFonts w:ascii="Arial" w:hAnsi="Arial" w:cs="Arial"/>
          <w:sz w:val="22"/>
          <w:szCs w:val="22"/>
        </w:rPr>
        <w:t>even better if</w:t>
      </w:r>
      <w:r>
        <w:rPr>
          <w:rFonts w:ascii="Arial" w:hAnsi="Arial" w:cs="Arial"/>
          <w:sz w:val="22"/>
          <w:szCs w:val="22"/>
        </w:rPr>
        <w:t>”</w:t>
      </w:r>
      <w:r w:rsidRPr="00F0008C">
        <w:rPr>
          <w:rFonts w:ascii="Arial" w:hAnsi="Arial" w:cs="Arial"/>
          <w:sz w:val="22"/>
          <w:szCs w:val="22"/>
        </w:rPr>
        <w:t xml:space="preserve"> recommendatio</w:t>
      </w:r>
      <w:r>
        <w:rPr>
          <w:rFonts w:ascii="Arial" w:hAnsi="Arial" w:cs="Arial"/>
          <w:sz w:val="22"/>
          <w:szCs w:val="22"/>
        </w:rPr>
        <w:t>n r</w:t>
      </w:r>
      <w:r w:rsidRPr="00F0008C">
        <w:rPr>
          <w:rFonts w:ascii="Arial" w:hAnsi="Arial" w:cs="Arial"/>
          <w:sz w:val="22"/>
          <w:szCs w:val="22"/>
        </w:rPr>
        <w:t>egarding further developing generative govern</w:t>
      </w:r>
      <w:r>
        <w:rPr>
          <w:rFonts w:ascii="Arial" w:hAnsi="Arial" w:cs="Arial"/>
          <w:sz w:val="22"/>
          <w:szCs w:val="22"/>
        </w:rPr>
        <w:t>ance</w:t>
      </w:r>
      <w:r w:rsidRPr="00F0008C">
        <w:rPr>
          <w:rFonts w:ascii="Arial" w:hAnsi="Arial" w:cs="Arial"/>
          <w:sz w:val="22"/>
          <w:szCs w:val="22"/>
        </w:rPr>
        <w:t xml:space="preserve">. </w:t>
      </w:r>
    </w:p>
    <w:p w14:paraId="0985429F" w14:textId="523AE144" w:rsidR="00F0008C" w:rsidRPr="00F0008C" w:rsidRDefault="00F0008C" w:rsidP="00F0008C">
      <w:pPr>
        <w:pStyle w:val="ListParagraph"/>
        <w:numPr>
          <w:ilvl w:val="1"/>
          <w:numId w:val="16"/>
        </w:numPr>
        <w:spacing w:after="0"/>
        <w:rPr>
          <w:rFonts w:ascii="Arial" w:hAnsi="Arial" w:cs="Arial"/>
          <w:sz w:val="22"/>
          <w:szCs w:val="22"/>
        </w:rPr>
      </w:pPr>
      <w:r w:rsidRPr="00F0008C">
        <w:rPr>
          <w:rFonts w:ascii="Arial" w:hAnsi="Arial" w:cs="Arial"/>
          <w:sz w:val="22"/>
          <w:szCs w:val="22"/>
        </w:rPr>
        <w:t xml:space="preserve">structures and systems in terms of the </w:t>
      </w:r>
      <w:r>
        <w:rPr>
          <w:rFonts w:ascii="Arial" w:hAnsi="Arial" w:cs="Arial"/>
          <w:sz w:val="22"/>
          <w:szCs w:val="22"/>
        </w:rPr>
        <w:t>“</w:t>
      </w:r>
      <w:r w:rsidRPr="00F0008C">
        <w:rPr>
          <w:rFonts w:ascii="Arial" w:hAnsi="Arial" w:cs="Arial"/>
          <w:sz w:val="22"/>
          <w:szCs w:val="22"/>
        </w:rPr>
        <w:t>even better if</w:t>
      </w:r>
      <w:r>
        <w:rPr>
          <w:rFonts w:ascii="Arial" w:hAnsi="Arial" w:cs="Arial"/>
          <w:sz w:val="22"/>
          <w:szCs w:val="22"/>
        </w:rPr>
        <w:t xml:space="preserve">” </w:t>
      </w:r>
      <w:r w:rsidRPr="00F0008C">
        <w:rPr>
          <w:rFonts w:ascii="Arial" w:hAnsi="Arial" w:cs="Arial"/>
          <w:sz w:val="22"/>
          <w:szCs w:val="22"/>
        </w:rPr>
        <w:t xml:space="preserve">recommendations regarding executive reporting and the introduction of a Board </w:t>
      </w:r>
      <w:r>
        <w:rPr>
          <w:rFonts w:ascii="Arial" w:hAnsi="Arial" w:cs="Arial"/>
          <w:sz w:val="22"/>
          <w:szCs w:val="22"/>
        </w:rPr>
        <w:t>P</w:t>
      </w:r>
      <w:r w:rsidRPr="00F0008C">
        <w:rPr>
          <w:rFonts w:ascii="Arial" w:hAnsi="Arial" w:cs="Arial"/>
          <w:sz w:val="22"/>
          <w:szCs w:val="22"/>
        </w:rPr>
        <w:t>ortal.</w:t>
      </w:r>
    </w:p>
    <w:p w14:paraId="43CA22E3" w14:textId="55AF935A" w:rsidR="00F0008C" w:rsidRDefault="00384CD3" w:rsidP="00C34A3A">
      <w:pPr>
        <w:pStyle w:val="ListParagraph"/>
        <w:numPr>
          <w:ilvl w:val="0"/>
          <w:numId w:val="1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Considering</w:t>
      </w:r>
      <w:r w:rsidR="00F0008C">
        <w:rPr>
          <w:rFonts w:ascii="Arial" w:hAnsi="Arial" w:cs="Arial"/>
          <w:sz w:val="22"/>
          <w:szCs w:val="22"/>
        </w:rPr>
        <w:t xml:space="preserve"> the changing leadership of the Board between July and October 2024, the new Chair and Board determined </w:t>
      </w:r>
      <w:r>
        <w:rPr>
          <w:rFonts w:ascii="Arial" w:hAnsi="Arial" w:cs="Arial"/>
          <w:sz w:val="22"/>
          <w:szCs w:val="22"/>
        </w:rPr>
        <w:t xml:space="preserve">that the focus on governance development now </w:t>
      </w:r>
      <w:r>
        <w:rPr>
          <w:rFonts w:ascii="Arial" w:hAnsi="Arial" w:cs="Arial"/>
          <w:sz w:val="22"/>
          <w:szCs w:val="22"/>
        </w:rPr>
        <w:lastRenderedPageBreak/>
        <w:t>needs to be developing the leadership of the newly appointed Board Chair and Vice Chair</w:t>
      </w:r>
      <w:r w:rsidR="0065129A">
        <w:rPr>
          <w:rFonts w:ascii="Arial" w:hAnsi="Arial" w:cs="Arial"/>
          <w:sz w:val="22"/>
          <w:szCs w:val="22"/>
        </w:rPr>
        <w:t xml:space="preserve"> and on ensuring effective change management.</w:t>
      </w:r>
    </w:p>
    <w:p w14:paraId="21A25DCD" w14:textId="6798CF92" w:rsidR="00384CD3" w:rsidRDefault="00384CD3" w:rsidP="00C34A3A">
      <w:pPr>
        <w:pStyle w:val="ListParagraph"/>
        <w:numPr>
          <w:ilvl w:val="0"/>
          <w:numId w:val="17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Action Plan </w:t>
      </w:r>
      <w:r w:rsidR="002D4E6B">
        <w:rPr>
          <w:rFonts w:ascii="Arial" w:hAnsi="Arial" w:cs="Arial"/>
          <w:sz w:val="22"/>
          <w:szCs w:val="22"/>
        </w:rPr>
        <w:t>will</w:t>
      </w:r>
      <w:r>
        <w:rPr>
          <w:rFonts w:ascii="Arial" w:hAnsi="Arial" w:cs="Arial"/>
          <w:sz w:val="22"/>
          <w:szCs w:val="22"/>
        </w:rPr>
        <w:t xml:space="preserve"> be </w:t>
      </w:r>
      <w:r w:rsidR="002D4E6B">
        <w:rPr>
          <w:rFonts w:ascii="Arial" w:hAnsi="Arial" w:cs="Arial"/>
          <w:sz w:val="22"/>
          <w:szCs w:val="22"/>
        </w:rPr>
        <w:t>incorporated into the Board Improvement Plan. monitored by the Search &amp; Governance Committee’</w:t>
      </w:r>
    </w:p>
    <w:p w14:paraId="712DC65D" w14:textId="77777777" w:rsidR="002D4E6B" w:rsidRDefault="002D4E6B" w:rsidP="002D4E6B">
      <w:pPr>
        <w:rPr>
          <w:rFonts w:ascii="Arial" w:hAnsi="Arial" w:cs="Arial"/>
          <w:sz w:val="22"/>
          <w:szCs w:val="22"/>
        </w:rPr>
        <w:sectPr w:rsidR="002D4E6B" w:rsidSect="002D4E6B">
          <w:headerReference w:type="default" r:id="rId7"/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6C9D28A7" w14:textId="77777777" w:rsidR="00FE5581" w:rsidRPr="000C7AAD" w:rsidRDefault="00FE5581" w:rsidP="00384CD3">
      <w:pPr>
        <w:spacing w:after="0" w:line="240" w:lineRule="auto"/>
        <w:rPr>
          <w:rFonts w:ascii="Arial" w:hAnsi="Arial" w:cs="Arial"/>
          <w:sz w:val="22"/>
          <w:szCs w:val="22"/>
        </w:rPr>
      </w:pPr>
    </w:p>
    <w:p w14:paraId="642D873A" w14:textId="6C5FFEBC" w:rsidR="00FE5581" w:rsidRPr="000C7AAD" w:rsidRDefault="008C315C" w:rsidP="00384CD3">
      <w:pPr>
        <w:pStyle w:val="ListParagraph"/>
        <w:numPr>
          <w:ilvl w:val="0"/>
          <w:numId w:val="6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0C7AAD">
        <w:rPr>
          <w:rFonts w:ascii="Arial" w:hAnsi="Arial" w:cs="Arial"/>
          <w:b/>
          <w:bCs/>
          <w:sz w:val="22"/>
          <w:szCs w:val="22"/>
        </w:rPr>
        <w:t xml:space="preserve">ACTION PLAN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88"/>
        <w:gridCol w:w="1439"/>
        <w:gridCol w:w="1696"/>
        <w:gridCol w:w="2331"/>
        <w:gridCol w:w="1525"/>
        <w:gridCol w:w="1325"/>
        <w:gridCol w:w="2325"/>
        <w:gridCol w:w="2196"/>
      </w:tblGrid>
      <w:tr w:rsidR="00384CD3" w:rsidRPr="000C7AAD" w14:paraId="4569EB29" w14:textId="77777777" w:rsidTr="008C7035">
        <w:tc>
          <w:tcPr>
            <w:tcW w:w="988" w:type="dxa"/>
            <w:shd w:val="clear" w:color="auto" w:fill="D9D9D9" w:themeFill="background1" w:themeFillShade="D9"/>
          </w:tcPr>
          <w:p w14:paraId="3C89E279" w14:textId="05D56C9D" w:rsidR="00384CD3" w:rsidRPr="000C7AAD" w:rsidRDefault="002D4E6B" w:rsidP="00FE558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Action No.</w:t>
            </w:r>
          </w:p>
        </w:tc>
        <w:tc>
          <w:tcPr>
            <w:tcW w:w="1439" w:type="dxa"/>
            <w:shd w:val="clear" w:color="auto" w:fill="D9D9D9" w:themeFill="background1" w:themeFillShade="D9"/>
          </w:tcPr>
          <w:p w14:paraId="0989B1FE" w14:textId="6B77C18C" w:rsidR="00384CD3" w:rsidRPr="000C7AAD" w:rsidRDefault="00384CD3" w:rsidP="00FE558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C7AAD">
              <w:rPr>
                <w:rFonts w:ascii="Arial" w:hAnsi="Arial" w:cs="Arial"/>
                <w:b/>
                <w:bCs/>
                <w:sz w:val="22"/>
                <w:szCs w:val="22"/>
              </w:rPr>
              <w:t>Action Area</w:t>
            </w:r>
          </w:p>
        </w:tc>
        <w:tc>
          <w:tcPr>
            <w:tcW w:w="1696" w:type="dxa"/>
            <w:shd w:val="clear" w:color="auto" w:fill="D9D9D9" w:themeFill="background1" w:themeFillShade="D9"/>
          </w:tcPr>
          <w:p w14:paraId="027E1972" w14:textId="5ED53F15" w:rsidR="00384CD3" w:rsidRPr="000C7AAD" w:rsidRDefault="00384CD3" w:rsidP="00FE558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C7AAD">
              <w:rPr>
                <w:rFonts w:ascii="Arial" w:hAnsi="Arial" w:cs="Arial"/>
                <w:b/>
                <w:bCs/>
                <w:sz w:val="22"/>
                <w:szCs w:val="22"/>
              </w:rPr>
              <w:t>Objective</w:t>
            </w:r>
          </w:p>
        </w:tc>
        <w:tc>
          <w:tcPr>
            <w:tcW w:w="2331" w:type="dxa"/>
            <w:shd w:val="clear" w:color="auto" w:fill="D9D9D9" w:themeFill="background1" w:themeFillShade="D9"/>
          </w:tcPr>
          <w:p w14:paraId="3AA2D86C" w14:textId="4C40467F" w:rsidR="00384CD3" w:rsidRPr="000C7AAD" w:rsidRDefault="00384CD3" w:rsidP="00FE558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C7AAD">
              <w:rPr>
                <w:rFonts w:ascii="Arial" w:hAnsi="Arial" w:cs="Arial"/>
                <w:b/>
                <w:bCs/>
                <w:sz w:val="22"/>
                <w:szCs w:val="22"/>
              </w:rPr>
              <w:t>Recommendation(s)</w:t>
            </w:r>
          </w:p>
        </w:tc>
        <w:tc>
          <w:tcPr>
            <w:tcW w:w="1525" w:type="dxa"/>
            <w:shd w:val="clear" w:color="auto" w:fill="D9D9D9" w:themeFill="background1" w:themeFillShade="D9"/>
          </w:tcPr>
          <w:p w14:paraId="14556EF2" w14:textId="062F4448" w:rsidR="00384CD3" w:rsidRPr="000C7AAD" w:rsidRDefault="00384CD3" w:rsidP="00FE558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C7AAD">
              <w:rPr>
                <w:rFonts w:ascii="Arial" w:hAnsi="Arial" w:cs="Arial"/>
                <w:b/>
                <w:bCs/>
                <w:sz w:val="22"/>
                <w:szCs w:val="22"/>
              </w:rPr>
              <w:t>Responsible</w:t>
            </w:r>
          </w:p>
        </w:tc>
        <w:tc>
          <w:tcPr>
            <w:tcW w:w="1325" w:type="dxa"/>
            <w:shd w:val="clear" w:color="auto" w:fill="D9D9D9" w:themeFill="background1" w:themeFillShade="D9"/>
          </w:tcPr>
          <w:p w14:paraId="2C8DFDE0" w14:textId="04FEEC90" w:rsidR="00384CD3" w:rsidRPr="000C7AAD" w:rsidRDefault="00384CD3" w:rsidP="00FE558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C7AAD">
              <w:rPr>
                <w:rFonts w:ascii="Arial" w:hAnsi="Arial" w:cs="Arial"/>
                <w:b/>
                <w:bCs/>
                <w:sz w:val="22"/>
                <w:szCs w:val="22"/>
              </w:rPr>
              <w:t>Timeframe</w:t>
            </w:r>
          </w:p>
        </w:tc>
        <w:tc>
          <w:tcPr>
            <w:tcW w:w="2325" w:type="dxa"/>
            <w:shd w:val="clear" w:color="auto" w:fill="D9D9D9" w:themeFill="background1" w:themeFillShade="D9"/>
          </w:tcPr>
          <w:p w14:paraId="5E514A8C" w14:textId="5BDA40D2" w:rsidR="00384CD3" w:rsidRPr="000C7AAD" w:rsidRDefault="00384CD3" w:rsidP="00FE558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C7AA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Actions </w:t>
            </w:r>
          </w:p>
        </w:tc>
        <w:tc>
          <w:tcPr>
            <w:tcW w:w="2196" w:type="dxa"/>
            <w:shd w:val="clear" w:color="auto" w:fill="D9D9D9" w:themeFill="background1" w:themeFillShade="D9"/>
          </w:tcPr>
          <w:p w14:paraId="6FA5C455" w14:textId="18C06976" w:rsidR="00384CD3" w:rsidRPr="000C7AAD" w:rsidRDefault="00384CD3" w:rsidP="00FE558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C7AAD">
              <w:rPr>
                <w:rFonts w:ascii="Arial" w:hAnsi="Arial" w:cs="Arial"/>
                <w:b/>
                <w:bCs/>
                <w:sz w:val="22"/>
                <w:szCs w:val="22"/>
              </w:rPr>
              <w:t>Progress</w:t>
            </w:r>
          </w:p>
        </w:tc>
      </w:tr>
      <w:tr w:rsidR="00C34A3A" w:rsidRPr="000C7AAD" w14:paraId="26455B01" w14:textId="77777777" w:rsidTr="008C7035">
        <w:tc>
          <w:tcPr>
            <w:tcW w:w="988" w:type="dxa"/>
            <w:shd w:val="clear" w:color="auto" w:fill="C1E4F5" w:themeFill="accent1" w:themeFillTint="33"/>
          </w:tcPr>
          <w:p w14:paraId="4BB13CB3" w14:textId="77777777" w:rsidR="00C34A3A" w:rsidRPr="00C34A3A" w:rsidRDefault="00C34A3A" w:rsidP="00C174EE">
            <w:pPr>
              <w:rPr>
                <w:rFonts w:ascii="Arial" w:hAnsi="Arial" w:cs="Arial"/>
                <w:sz w:val="22"/>
                <w:szCs w:val="22"/>
              </w:rPr>
            </w:pPr>
            <w:r w:rsidRPr="00C34A3A">
              <w:rPr>
                <w:rFonts w:ascii="Arial" w:hAnsi="Arial" w:cs="Arial"/>
                <w:sz w:val="22"/>
                <w:szCs w:val="22"/>
              </w:rPr>
              <w:t>ERG. 1</w:t>
            </w:r>
          </w:p>
        </w:tc>
        <w:tc>
          <w:tcPr>
            <w:tcW w:w="1439" w:type="dxa"/>
            <w:shd w:val="clear" w:color="auto" w:fill="C1E4F5" w:themeFill="accent1" w:themeFillTint="33"/>
          </w:tcPr>
          <w:p w14:paraId="69728693" w14:textId="787AB40C" w:rsidR="00C34A3A" w:rsidRPr="000C7AAD" w:rsidRDefault="0065129A" w:rsidP="00C174E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Continue to d</w:t>
            </w:r>
            <w:r w:rsidR="00C34A3A" w:rsidRPr="000C7AAD">
              <w:rPr>
                <w:rFonts w:ascii="Arial" w:hAnsi="Arial" w:cs="Arial"/>
                <w:sz w:val="22"/>
                <w:szCs w:val="22"/>
              </w:rPr>
              <w:t>evelop Generative Governance</w:t>
            </w:r>
          </w:p>
        </w:tc>
        <w:tc>
          <w:tcPr>
            <w:tcW w:w="1696" w:type="dxa"/>
            <w:shd w:val="clear" w:color="auto" w:fill="C1E4F5" w:themeFill="accent1" w:themeFillTint="33"/>
          </w:tcPr>
          <w:p w14:paraId="69A1B6A7" w14:textId="77777777" w:rsidR="00C34A3A" w:rsidRPr="000C7AAD" w:rsidRDefault="00C34A3A" w:rsidP="00C174EE">
            <w:p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Foster exploratory thinking and collaborative problem-solving</w:t>
            </w:r>
          </w:p>
        </w:tc>
        <w:tc>
          <w:tcPr>
            <w:tcW w:w="2331" w:type="dxa"/>
            <w:shd w:val="clear" w:color="auto" w:fill="C1E4F5" w:themeFill="accent1" w:themeFillTint="33"/>
          </w:tcPr>
          <w:p w14:paraId="7BE90B2B" w14:textId="4E9E8367" w:rsidR="00C34A3A" w:rsidRPr="000C7AAD" w:rsidRDefault="0065129A" w:rsidP="00C174E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Continue to i</w:t>
            </w:r>
            <w:r w:rsidR="00C34A3A" w:rsidRPr="000C7AAD">
              <w:rPr>
                <w:rFonts w:ascii="Arial" w:hAnsi="Arial" w:cs="Arial"/>
                <w:sz w:val="22"/>
                <w:szCs w:val="22"/>
              </w:rPr>
              <w:t>mplement generative governance practices</w:t>
            </w:r>
          </w:p>
        </w:tc>
        <w:tc>
          <w:tcPr>
            <w:tcW w:w="1525" w:type="dxa"/>
            <w:shd w:val="clear" w:color="auto" w:fill="C1E4F5" w:themeFill="accent1" w:themeFillTint="33"/>
          </w:tcPr>
          <w:p w14:paraId="365E5D0B" w14:textId="77777777" w:rsidR="00C34A3A" w:rsidRPr="000C7AAD" w:rsidRDefault="00C34A3A" w:rsidP="00C174EE">
            <w:p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Board Chair and Governance Professional</w:t>
            </w:r>
          </w:p>
        </w:tc>
        <w:tc>
          <w:tcPr>
            <w:tcW w:w="1325" w:type="dxa"/>
            <w:shd w:val="clear" w:color="auto" w:fill="C1E4F5" w:themeFill="accent1" w:themeFillTint="33"/>
          </w:tcPr>
          <w:p w14:paraId="5D24428A" w14:textId="77777777" w:rsidR="00C34A3A" w:rsidRPr="000C7AAD" w:rsidRDefault="00C34A3A" w:rsidP="00C174EE">
            <w:p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July 2025</w:t>
            </w:r>
          </w:p>
        </w:tc>
        <w:tc>
          <w:tcPr>
            <w:tcW w:w="2325" w:type="dxa"/>
            <w:shd w:val="clear" w:color="auto" w:fill="C1E4F5" w:themeFill="accent1" w:themeFillTint="33"/>
          </w:tcPr>
          <w:p w14:paraId="7C2186BE" w14:textId="1CE2237C" w:rsidR="00C34A3A" w:rsidRPr="008C7035" w:rsidRDefault="0065129A" w:rsidP="008C7035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2"/>
                <w:szCs w:val="22"/>
              </w:rPr>
            </w:pPr>
            <w:r w:rsidRPr="008C7035">
              <w:rPr>
                <w:rFonts w:ascii="Arial" w:hAnsi="Arial" w:cs="Arial"/>
                <w:sz w:val="22"/>
                <w:szCs w:val="22"/>
              </w:rPr>
              <w:t xml:space="preserve">Board agenda to include items to promote generative </w:t>
            </w:r>
            <w:r w:rsidR="008C7035" w:rsidRPr="008C7035">
              <w:rPr>
                <w:rFonts w:ascii="Arial" w:hAnsi="Arial" w:cs="Arial"/>
                <w:sz w:val="22"/>
                <w:szCs w:val="22"/>
              </w:rPr>
              <w:t>governance.</w:t>
            </w:r>
            <w:r w:rsidRPr="008C703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2D3B346A" w14:textId="64A9A4CB" w:rsidR="00C34A3A" w:rsidRPr="00F40313" w:rsidRDefault="00C34A3A" w:rsidP="008C7035">
            <w:pPr>
              <w:pStyle w:val="ListParagraph"/>
              <w:ind w:left="3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6" w:type="dxa"/>
            <w:shd w:val="clear" w:color="auto" w:fill="C1E4F5" w:themeFill="accent1" w:themeFillTint="33"/>
          </w:tcPr>
          <w:p w14:paraId="5E48B49A" w14:textId="487BC0C1" w:rsidR="00C34A3A" w:rsidRPr="0032466E" w:rsidRDefault="008C7035" w:rsidP="008C7035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Strategic discussions held at Board meetings since October 2024.</w:t>
            </w:r>
          </w:p>
        </w:tc>
      </w:tr>
      <w:tr w:rsidR="00384CD3" w:rsidRPr="000C7AAD" w14:paraId="6B6346B8" w14:textId="77777777" w:rsidTr="008C7035">
        <w:tc>
          <w:tcPr>
            <w:tcW w:w="988" w:type="dxa"/>
            <w:shd w:val="clear" w:color="auto" w:fill="FAE2D5" w:themeFill="accent2" w:themeFillTint="33"/>
          </w:tcPr>
          <w:p w14:paraId="6FC3441E" w14:textId="766B94CD" w:rsidR="00384CD3" w:rsidRPr="000C7AAD" w:rsidRDefault="00C34A3A" w:rsidP="00FE558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ERG.2</w:t>
            </w:r>
          </w:p>
        </w:tc>
        <w:tc>
          <w:tcPr>
            <w:tcW w:w="1439" w:type="dxa"/>
            <w:shd w:val="clear" w:color="auto" w:fill="FAE2D5" w:themeFill="accent2" w:themeFillTint="33"/>
          </w:tcPr>
          <w:p w14:paraId="41D06A5F" w14:textId="792F633E" w:rsidR="00384CD3" w:rsidRPr="000C7AAD" w:rsidRDefault="00384CD3" w:rsidP="00FE5581">
            <w:p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Revise the format and content of executive reports</w:t>
            </w:r>
          </w:p>
        </w:tc>
        <w:tc>
          <w:tcPr>
            <w:tcW w:w="1696" w:type="dxa"/>
            <w:shd w:val="clear" w:color="auto" w:fill="FAE2D5" w:themeFill="accent2" w:themeFillTint="33"/>
          </w:tcPr>
          <w:p w14:paraId="738DA3F6" w14:textId="268937CB" w:rsidR="00384CD3" w:rsidRPr="000C7AAD" w:rsidRDefault="00384CD3" w:rsidP="00FE5581">
            <w:p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To enhance the quality and strategic focus of executive reports</w:t>
            </w:r>
          </w:p>
        </w:tc>
        <w:tc>
          <w:tcPr>
            <w:tcW w:w="2331" w:type="dxa"/>
            <w:shd w:val="clear" w:color="auto" w:fill="FAE2D5" w:themeFill="accent2" w:themeFillTint="33"/>
          </w:tcPr>
          <w:p w14:paraId="1BD81253" w14:textId="02A49CEF" w:rsidR="00384CD3" w:rsidRPr="000C7AAD" w:rsidRDefault="00384CD3" w:rsidP="00FE5581">
            <w:p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Reports should clearly state the strategic implications of the information presented and</w:t>
            </w:r>
            <w:r w:rsidR="0065129A">
              <w:rPr>
                <w:rFonts w:ascii="Arial" w:hAnsi="Arial" w:cs="Arial"/>
                <w:sz w:val="22"/>
                <w:szCs w:val="22"/>
              </w:rPr>
              <w:t xml:space="preserve">, where appropriate, </w:t>
            </w:r>
            <w:r w:rsidRPr="000C7AAD">
              <w:rPr>
                <w:rFonts w:ascii="Arial" w:hAnsi="Arial" w:cs="Arial"/>
                <w:sz w:val="22"/>
                <w:szCs w:val="22"/>
              </w:rPr>
              <w:t>include focused recommendations</w:t>
            </w:r>
            <w:r w:rsidR="0065129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525" w:type="dxa"/>
            <w:shd w:val="clear" w:color="auto" w:fill="FAE2D5" w:themeFill="accent2" w:themeFillTint="33"/>
          </w:tcPr>
          <w:p w14:paraId="4B43BAAA" w14:textId="769C0F90" w:rsidR="00384CD3" w:rsidRPr="000C7AAD" w:rsidRDefault="00384CD3" w:rsidP="00FE5581">
            <w:p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Board Chair and Governance Professional</w:t>
            </w:r>
          </w:p>
        </w:tc>
        <w:tc>
          <w:tcPr>
            <w:tcW w:w="1325" w:type="dxa"/>
            <w:shd w:val="clear" w:color="auto" w:fill="FAE2D5" w:themeFill="accent2" w:themeFillTint="33"/>
          </w:tcPr>
          <w:p w14:paraId="005CF4A9" w14:textId="5C61F2A3" w:rsidR="00384CD3" w:rsidRPr="000C7AAD" w:rsidRDefault="00384CD3" w:rsidP="00FE5581">
            <w:p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September 2024</w:t>
            </w:r>
          </w:p>
        </w:tc>
        <w:tc>
          <w:tcPr>
            <w:tcW w:w="2325" w:type="dxa"/>
            <w:shd w:val="clear" w:color="auto" w:fill="FAE2D5" w:themeFill="accent2" w:themeFillTint="33"/>
          </w:tcPr>
          <w:p w14:paraId="50A24DB5" w14:textId="77777777" w:rsidR="00384CD3" w:rsidRPr="000C7AAD" w:rsidRDefault="00384CD3" w:rsidP="004A2D8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Revise Front Sheet to include clear strategic implications and focused recommendations in reports</w:t>
            </w:r>
          </w:p>
          <w:p w14:paraId="13FB318A" w14:textId="56602F2A" w:rsidR="00384CD3" w:rsidRDefault="00384CD3" w:rsidP="004A2D8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Provide template and guidance on use for report authors</w:t>
            </w:r>
            <w:r w:rsidR="00C34A3A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2E6760FF" w14:textId="77777777" w:rsidR="00C34A3A" w:rsidRDefault="00C34A3A" w:rsidP="00C34A3A">
            <w:pPr>
              <w:rPr>
                <w:rFonts w:ascii="Arial" w:hAnsi="Arial" w:cs="Arial"/>
                <w:sz w:val="22"/>
                <w:szCs w:val="22"/>
              </w:rPr>
            </w:pPr>
          </w:p>
          <w:p w14:paraId="508654C7" w14:textId="77777777" w:rsidR="00C34A3A" w:rsidRPr="00C34A3A" w:rsidRDefault="00C34A3A" w:rsidP="00C34A3A">
            <w:pPr>
              <w:rPr>
                <w:rFonts w:ascii="Arial" w:hAnsi="Arial" w:cs="Arial"/>
                <w:sz w:val="22"/>
                <w:szCs w:val="22"/>
              </w:rPr>
            </w:pPr>
          </w:p>
          <w:p w14:paraId="50251763" w14:textId="77777777" w:rsidR="00384CD3" w:rsidRPr="000C7AAD" w:rsidRDefault="00384CD3" w:rsidP="004A2D8B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Implement a feedback mechanism for continuous improvement.</w:t>
            </w:r>
          </w:p>
          <w:p w14:paraId="0922B643" w14:textId="4246FD9F" w:rsidR="00384CD3" w:rsidRPr="000C7AAD" w:rsidRDefault="00384CD3" w:rsidP="004A2D8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6" w:type="dxa"/>
            <w:shd w:val="clear" w:color="auto" w:fill="FAE2D5" w:themeFill="accent2" w:themeFillTint="33"/>
          </w:tcPr>
          <w:p w14:paraId="129635E9" w14:textId="4D6FCCB0" w:rsidR="00384CD3" w:rsidRPr="000C7AAD" w:rsidRDefault="00C34A3A" w:rsidP="000C7AAD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Revised </w:t>
            </w:r>
            <w:r w:rsidR="00384CD3" w:rsidRPr="000C7AAD">
              <w:rPr>
                <w:rFonts w:ascii="Arial" w:hAnsi="Arial" w:cs="Arial"/>
                <w:sz w:val="22"/>
                <w:szCs w:val="22"/>
              </w:rPr>
              <w:t>Front Sheet devised and implemented from September 2024</w:t>
            </w:r>
          </w:p>
          <w:p w14:paraId="4FE65F22" w14:textId="77777777" w:rsidR="00384CD3" w:rsidRDefault="00384CD3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3F96EDE3" w14:textId="52FE493C" w:rsidR="00384CD3" w:rsidRPr="00C34A3A" w:rsidRDefault="00384CD3" w:rsidP="00FE5581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>Template and Guidance revised and implemented from September 2024</w:t>
            </w:r>
          </w:p>
          <w:p w14:paraId="5210885A" w14:textId="0A1D1D37" w:rsidR="00384CD3" w:rsidRPr="00C34A3A" w:rsidRDefault="00384CD3" w:rsidP="0032466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2"/>
                <w:szCs w:val="22"/>
              </w:rPr>
            </w:pPr>
            <w:r w:rsidRPr="000C7AAD">
              <w:rPr>
                <w:rFonts w:ascii="Arial" w:hAnsi="Arial" w:cs="Arial"/>
                <w:sz w:val="22"/>
                <w:szCs w:val="22"/>
              </w:rPr>
              <w:t xml:space="preserve">Feedback </w:t>
            </w:r>
            <w:r w:rsidR="00C34A3A">
              <w:rPr>
                <w:rFonts w:ascii="Arial" w:hAnsi="Arial" w:cs="Arial"/>
                <w:sz w:val="22"/>
                <w:szCs w:val="22"/>
              </w:rPr>
              <w:t xml:space="preserve">mechanism </w:t>
            </w:r>
            <w:r w:rsidRPr="000C7AAD">
              <w:rPr>
                <w:rFonts w:ascii="Arial" w:hAnsi="Arial" w:cs="Arial"/>
                <w:sz w:val="22"/>
                <w:szCs w:val="22"/>
              </w:rPr>
              <w:t>in use</w:t>
            </w:r>
            <w:r w:rsidR="00C34A3A">
              <w:rPr>
                <w:rFonts w:ascii="Arial" w:hAnsi="Arial" w:cs="Arial"/>
                <w:sz w:val="22"/>
                <w:szCs w:val="22"/>
              </w:rPr>
              <w:t xml:space="preserve"> from September 2024.</w:t>
            </w:r>
          </w:p>
          <w:p w14:paraId="13B6EB08" w14:textId="26F6D17D" w:rsidR="00384CD3" w:rsidRPr="0032466E" w:rsidRDefault="00384CD3" w:rsidP="0032466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841D8" w:rsidRPr="0034572B" w14:paraId="1E292018" w14:textId="77777777" w:rsidTr="008C7035">
        <w:tc>
          <w:tcPr>
            <w:tcW w:w="988" w:type="dxa"/>
            <w:shd w:val="clear" w:color="auto" w:fill="FFFFCC"/>
          </w:tcPr>
          <w:p w14:paraId="17C4CC7D" w14:textId="28E2CD2C" w:rsidR="008841D8" w:rsidRPr="0034572B" w:rsidRDefault="008841D8" w:rsidP="00FE558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ERG. </w:t>
            </w:r>
            <w:r w:rsidR="008C7035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439" w:type="dxa"/>
            <w:shd w:val="clear" w:color="auto" w:fill="FFFFCC"/>
          </w:tcPr>
          <w:p w14:paraId="73E59573" w14:textId="27B8DCB4" w:rsidR="008841D8" w:rsidRPr="0034572B" w:rsidRDefault="008841D8" w:rsidP="00FE558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Board Composition &amp; Succession</w:t>
            </w:r>
          </w:p>
        </w:tc>
        <w:tc>
          <w:tcPr>
            <w:tcW w:w="1696" w:type="dxa"/>
            <w:shd w:val="clear" w:color="auto" w:fill="FFFFCC"/>
          </w:tcPr>
          <w:p w14:paraId="49A345E7" w14:textId="421694A1" w:rsidR="008841D8" w:rsidRPr="0034572B" w:rsidRDefault="008841D8" w:rsidP="00FE558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Support the effective Board leadership</w:t>
            </w:r>
          </w:p>
        </w:tc>
        <w:tc>
          <w:tcPr>
            <w:tcW w:w="2331" w:type="dxa"/>
            <w:shd w:val="clear" w:color="auto" w:fill="FFFFCC"/>
          </w:tcPr>
          <w:p w14:paraId="17BD82C4" w14:textId="00251BC6" w:rsidR="008841D8" w:rsidRPr="0034572B" w:rsidRDefault="008841D8" w:rsidP="00FE558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Provide formal and informal opportunities for the Board Chair and Board Vice Chair </w:t>
            </w:r>
            <w:r w:rsidR="00507077">
              <w:rPr>
                <w:rFonts w:ascii="Arial" w:hAnsi="Arial" w:cs="Arial"/>
                <w:sz w:val="22"/>
                <w:szCs w:val="22"/>
              </w:rPr>
              <w:t xml:space="preserve">to develop their </w:t>
            </w:r>
            <w:r w:rsidR="00507077">
              <w:rPr>
                <w:rFonts w:ascii="Arial" w:hAnsi="Arial" w:cs="Arial"/>
                <w:sz w:val="22"/>
                <w:szCs w:val="22"/>
              </w:rPr>
              <w:lastRenderedPageBreak/>
              <w:t>awareness of and effectiveness in the roles to which they have been recently appointed.</w:t>
            </w:r>
          </w:p>
        </w:tc>
        <w:tc>
          <w:tcPr>
            <w:tcW w:w="1525" w:type="dxa"/>
            <w:shd w:val="clear" w:color="auto" w:fill="FFFFCC"/>
          </w:tcPr>
          <w:p w14:paraId="4C314D93" w14:textId="77777777" w:rsidR="008841D8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Governance Professional</w:t>
            </w:r>
          </w:p>
          <w:p w14:paraId="5C4E567E" w14:textId="3FDAD004" w:rsidR="00507077" w:rsidRPr="0034572B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P/CEO</w:t>
            </w:r>
          </w:p>
        </w:tc>
        <w:tc>
          <w:tcPr>
            <w:tcW w:w="1325" w:type="dxa"/>
            <w:shd w:val="clear" w:color="auto" w:fill="FFFFCC"/>
          </w:tcPr>
          <w:p w14:paraId="44590FF1" w14:textId="4E0D36E7" w:rsidR="008841D8" w:rsidRPr="0034572B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From January 2025</w:t>
            </w:r>
          </w:p>
        </w:tc>
        <w:tc>
          <w:tcPr>
            <w:tcW w:w="2325" w:type="dxa"/>
            <w:shd w:val="clear" w:color="auto" w:fill="FFFFCC"/>
          </w:tcPr>
          <w:p w14:paraId="1BD97630" w14:textId="3532B96E" w:rsidR="00507077" w:rsidRDefault="00507077" w:rsidP="000C7AAD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Implement a </w:t>
            </w:r>
            <w:r w:rsidR="00075043">
              <w:rPr>
                <w:rFonts w:ascii="Arial" w:hAnsi="Arial" w:cs="Arial"/>
                <w:sz w:val="22"/>
                <w:szCs w:val="22"/>
              </w:rPr>
              <w:t xml:space="preserve">training </w:t>
            </w:r>
            <w:r>
              <w:rPr>
                <w:rFonts w:ascii="Arial" w:hAnsi="Arial" w:cs="Arial"/>
                <w:sz w:val="22"/>
                <w:szCs w:val="22"/>
              </w:rPr>
              <w:t xml:space="preserve">programme </w:t>
            </w:r>
            <w:r w:rsidR="00075043">
              <w:rPr>
                <w:rFonts w:ascii="Arial" w:hAnsi="Arial" w:cs="Arial"/>
                <w:sz w:val="22"/>
                <w:szCs w:val="22"/>
              </w:rPr>
              <w:t xml:space="preserve">for the </w:t>
            </w:r>
            <w:r>
              <w:rPr>
                <w:rFonts w:ascii="Arial" w:hAnsi="Arial" w:cs="Arial"/>
                <w:sz w:val="22"/>
                <w:szCs w:val="22"/>
              </w:rPr>
              <w:t>Board Chair and Vice Chair</w:t>
            </w:r>
            <w:r w:rsidR="00075043">
              <w:rPr>
                <w:rFonts w:ascii="Arial" w:hAnsi="Arial" w:cs="Arial"/>
                <w:sz w:val="22"/>
                <w:szCs w:val="22"/>
              </w:rPr>
              <w:t xml:space="preserve"> to </w:t>
            </w:r>
            <w:r w:rsidR="00075043">
              <w:rPr>
                <w:rFonts w:ascii="Arial" w:hAnsi="Arial" w:cs="Arial"/>
                <w:sz w:val="22"/>
                <w:szCs w:val="22"/>
              </w:rPr>
              <w:lastRenderedPageBreak/>
              <w:t>include informal and formal and internal and external training.</w:t>
            </w:r>
          </w:p>
          <w:p w14:paraId="648E3636" w14:textId="1402B3B3" w:rsidR="00507077" w:rsidRDefault="00507077" w:rsidP="000C7AAD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Implement the Board Chair and Board Vice Chair Induction Plan </w:t>
            </w:r>
          </w:p>
          <w:p w14:paraId="1B677956" w14:textId="364E5EC9" w:rsidR="00507077" w:rsidRDefault="00507077" w:rsidP="000C7AAD">
            <w:pPr>
              <w:pStyle w:val="ListParagraph"/>
              <w:numPr>
                <w:ilvl w:val="0"/>
                <w:numId w:val="12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Revise the Board Succession Plan </w:t>
            </w:r>
          </w:p>
          <w:p w14:paraId="27C5672B" w14:textId="462373BA" w:rsidR="008841D8" w:rsidRPr="00507077" w:rsidRDefault="008841D8" w:rsidP="0050707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6" w:type="dxa"/>
            <w:shd w:val="clear" w:color="auto" w:fill="FFFFCC"/>
          </w:tcPr>
          <w:p w14:paraId="19A50885" w14:textId="77777777" w:rsidR="008841D8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In progress</w:t>
            </w:r>
          </w:p>
          <w:p w14:paraId="3EA38B36" w14:textId="77777777" w:rsidR="00507077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303BF685" w14:textId="77777777" w:rsidR="00507077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7F6974B4" w14:textId="77777777" w:rsidR="00507077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5637B72D" w14:textId="77777777" w:rsidR="00507077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7BB88D64" w14:textId="77777777" w:rsidR="00507077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In progress</w:t>
            </w:r>
          </w:p>
          <w:p w14:paraId="33A4E94A" w14:textId="77777777" w:rsidR="00507077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24D5220D" w14:textId="77777777" w:rsidR="00507077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44397FA0" w14:textId="77777777" w:rsidR="00507077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5B1F69C9" w14:textId="77777777" w:rsidR="006A3A37" w:rsidRDefault="006A3A37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62E53B01" w14:textId="77777777" w:rsidR="006A3A37" w:rsidRDefault="006A3A37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013DB4FD" w14:textId="77777777" w:rsidR="006A3A37" w:rsidRDefault="006A3A37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6A3F8603" w14:textId="77777777" w:rsidR="006A3A37" w:rsidRDefault="006A3A37" w:rsidP="00FE5581">
            <w:pPr>
              <w:rPr>
                <w:rFonts w:ascii="Arial" w:hAnsi="Arial" w:cs="Arial"/>
                <w:sz w:val="22"/>
                <w:szCs w:val="22"/>
              </w:rPr>
            </w:pPr>
          </w:p>
          <w:p w14:paraId="35B51907" w14:textId="19F78876" w:rsidR="00507077" w:rsidRDefault="00507077" w:rsidP="00FE558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To be reviewed at Search &amp; Governance </w:t>
            </w:r>
            <w:r w:rsidR="0098006E">
              <w:rPr>
                <w:rFonts w:ascii="Arial" w:hAnsi="Arial" w:cs="Arial"/>
                <w:sz w:val="22"/>
                <w:szCs w:val="22"/>
              </w:rPr>
              <w:t>June</w:t>
            </w:r>
            <w:r>
              <w:rPr>
                <w:rFonts w:ascii="Arial" w:hAnsi="Arial" w:cs="Arial"/>
                <w:sz w:val="22"/>
                <w:szCs w:val="22"/>
              </w:rPr>
              <w:t xml:space="preserve"> 2025.</w:t>
            </w:r>
          </w:p>
          <w:p w14:paraId="5B13B58F" w14:textId="4EFBB4AC" w:rsidR="006A3A37" w:rsidRPr="0034572B" w:rsidRDefault="006A3A37" w:rsidP="00FE558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4D04BB6" w14:textId="77777777" w:rsidR="008C315C" w:rsidRDefault="008C315C" w:rsidP="0032466E">
      <w:pPr>
        <w:spacing w:after="0"/>
        <w:rPr>
          <w:rFonts w:ascii="Arial" w:hAnsi="Arial" w:cs="Arial"/>
          <w:sz w:val="22"/>
          <w:szCs w:val="22"/>
        </w:rPr>
      </w:pPr>
    </w:p>
    <w:p w14:paraId="6C2A2CC6" w14:textId="233B7236" w:rsidR="00F40313" w:rsidRDefault="00F40313" w:rsidP="00FE558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Draft 1 - September 2024 </w:t>
      </w:r>
    </w:p>
    <w:p w14:paraId="0854FFF2" w14:textId="1FE5D279" w:rsidR="008841D8" w:rsidRDefault="008841D8" w:rsidP="00FE558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Draft 2 – 16 December 2024</w:t>
      </w:r>
    </w:p>
    <w:p w14:paraId="4EC83C5B" w14:textId="29BDD1A0" w:rsidR="008C7035" w:rsidRDefault="008C7035" w:rsidP="00FE558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Draft 3 – 23 January 2025</w:t>
      </w:r>
    </w:p>
    <w:p w14:paraId="12E45E78" w14:textId="3B8980F5" w:rsidR="0098006E" w:rsidRPr="000C7AAD" w:rsidRDefault="0098006E" w:rsidP="00FE558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Approved by Board – 31 March 2025</w:t>
      </w:r>
    </w:p>
    <w:sectPr w:rsidR="0098006E" w:rsidRPr="000C7AAD" w:rsidSect="008C315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49181C" w14:textId="77777777" w:rsidR="0000272D" w:rsidRDefault="0000272D" w:rsidP="0000272D">
      <w:pPr>
        <w:spacing w:after="0" w:line="240" w:lineRule="auto"/>
      </w:pPr>
      <w:r>
        <w:separator/>
      </w:r>
    </w:p>
  </w:endnote>
  <w:endnote w:type="continuationSeparator" w:id="0">
    <w:p w14:paraId="316DAEF6" w14:textId="77777777" w:rsidR="0000272D" w:rsidRDefault="0000272D" w:rsidP="00002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0165206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B82B065" w14:textId="3329521B" w:rsidR="00AB6570" w:rsidRDefault="00AB657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2996424" w14:textId="069E9CD0" w:rsidR="00AB6570" w:rsidRPr="00AB6570" w:rsidRDefault="00AB6570">
    <w:pPr>
      <w:pStyle w:val="Footer"/>
      <w:rPr>
        <w:rFonts w:ascii="Arial Narrow" w:hAnsi="Arial Narrow"/>
        <w:sz w:val="16"/>
        <w:szCs w:val="16"/>
      </w:rPr>
    </w:pPr>
    <w:r w:rsidRPr="00AB6570">
      <w:rPr>
        <w:rFonts w:ascii="Arial Narrow" w:hAnsi="Arial Narrow"/>
        <w:sz w:val="16"/>
        <w:szCs w:val="16"/>
      </w:rPr>
      <w:fldChar w:fldCharType="begin"/>
    </w:r>
    <w:r w:rsidRPr="00AB6570">
      <w:rPr>
        <w:rFonts w:ascii="Arial Narrow" w:hAnsi="Arial Narrow"/>
        <w:sz w:val="16"/>
        <w:szCs w:val="16"/>
      </w:rPr>
      <w:instrText xml:space="preserve"> FILENAME  \p  \* MERGEFORMAT </w:instrText>
    </w:r>
    <w:r w:rsidRPr="00AB6570">
      <w:rPr>
        <w:rFonts w:ascii="Arial Narrow" w:hAnsi="Arial Narrow"/>
        <w:sz w:val="16"/>
        <w:szCs w:val="16"/>
      </w:rPr>
      <w:fldChar w:fldCharType="separate"/>
    </w:r>
    <w:r w:rsidR="0098006E">
      <w:rPr>
        <w:rFonts w:ascii="Arial Narrow" w:hAnsi="Arial Narrow"/>
        <w:noProof/>
        <w:sz w:val="16"/>
        <w:szCs w:val="16"/>
      </w:rPr>
      <w:t>T:\GOVN\Corporation_ssfc\SCG Governance\External review\ERG precis of recommendations for website and Draft Action Plan - v12 - approved by Board 31032025.docx</w:t>
    </w:r>
    <w:r w:rsidRPr="00AB6570">
      <w:rPr>
        <w:rFonts w:ascii="Arial Narrow" w:hAnsi="Arial Narrow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5F671" w14:textId="77777777" w:rsidR="0000272D" w:rsidRDefault="0000272D" w:rsidP="0000272D">
      <w:pPr>
        <w:spacing w:after="0" w:line="240" w:lineRule="auto"/>
      </w:pPr>
      <w:r>
        <w:separator/>
      </w:r>
    </w:p>
  </w:footnote>
  <w:footnote w:type="continuationSeparator" w:id="0">
    <w:p w14:paraId="665C272E" w14:textId="77777777" w:rsidR="0000272D" w:rsidRDefault="0000272D" w:rsidP="00002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77FF4" w14:textId="78466121" w:rsidR="0000272D" w:rsidRPr="00E94D62" w:rsidRDefault="0000272D" w:rsidP="00E94D62">
    <w:pPr>
      <w:pStyle w:val="Header"/>
      <w:rPr>
        <w:rFonts w:ascii="Arial" w:hAnsi="Arial" w:cs="Arial"/>
        <w:sz w:val="32"/>
        <w:szCs w:val="32"/>
      </w:rPr>
    </w:pPr>
    <w:r>
      <w:rPr>
        <w:noProof/>
      </w:rPr>
      <w:drawing>
        <wp:inline distT="0" distB="0" distL="0" distR="0" wp14:anchorId="419EF133" wp14:editId="1FC34189">
          <wp:extent cx="2848227" cy="619125"/>
          <wp:effectExtent l="0" t="0" r="9525" b="0"/>
          <wp:docPr id="1" name="Picture 1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1510" cy="6198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94D62">
      <w:rPr>
        <w:rFonts w:ascii="Arial" w:hAnsi="Arial" w:cs="Arial"/>
        <w:sz w:val="32"/>
        <w:szCs w:val="32"/>
      </w:rPr>
      <w:t xml:space="preserve">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D5759"/>
    <w:multiLevelType w:val="hybridMultilevel"/>
    <w:tmpl w:val="5524A300"/>
    <w:lvl w:ilvl="0" w:tplc="DB5E49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343854"/>
    <w:multiLevelType w:val="hybridMultilevel"/>
    <w:tmpl w:val="56A42CC0"/>
    <w:lvl w:ilvl="0" w:tplc="DB5E49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11EF4"/>
    <w:multiLevelType w:val="hybridMultilevel"/>
    <w:tmpl w:val="86F4CC5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B764CE1"/>
    <w:multiLevelType w:val="hybridMultilevel"/>
    <w:tmpl w:val="0E36A5A8"/>
    <w:lvl w:ilvl="0" w:tplc="DB5E49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7D2DD4"/>
    <w:multiLevelType w:val="hybridMultilevel"/>
    <w:tmpl w:val="10CA8FC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313A2A"/>
    <w:multiLevelType w:val="hybridMultilevel"/>
    <w:tmpl w:val="28361DC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746348"/>
    <w:multiLevelType w:val="hybridMultilevel"/>
    <w:tmpl w:val="B34ABED0"/>
    <w:lvl w:ilvl="0" w:tplc="F0B036F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8648E"/>
    <w:multiLevelType w:val="hybridMultilevel"/>
    <w:tmpl w:val="D1484774"/>
    <w:lvl w:ilvl="0" w:tplc="3CCA99D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7E2EBA"/>
    <w:multiLevelType w:val="hybridMultilevel"/>
    <w:tmpl w:val="32D698F8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57148E2"/>
    <w:multiLevelType w:val="hybridMultilevel"/>
    <w:tmpl w:val="B936CA16"/>
    <w:lvl w:ilvl="0" w:tplc="3CCA99D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F62602"/>
    <w:multiLevelType w:val="hybridMultilevel"/>
    <w:tmpl w:val="1714CD42"/>
    <w:lvl w:ilvl="0" w:tplc="764833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5B66237"/>
    <w:multiLevelType w:val="hybridMultilevel"/>
    <w:tmpl w:val="556ECF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5D476B6"/>
    <w:multiLevelType w:val="hybridMultilevel"/>
    <w:tmpl w:val="CED8AD94"/>
    <w:lvl w:ilvl="0" w:tplc="3CCA99D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ED1014"/>
    <w:multiLevelType w:val="hybridMultilevel"/>
    <w:tmpl w:val="9B0EF7EC"/>
    <w:lvl w:ilvl="0" w:tplc="3CCA99D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925FC8"/>
    <w:multiLevelType w:val="hybridMultilevel"/>
    <w:tmpl w:val="33DAA042"/>
    <w:lvl w:ilvl="0" w:tplc="DB5E49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C839B9"/>
    <w:multiLevelType w:val="hybridMultilevel"/>
    <w:tmpl w:val="630E7CF2"/>
    <w:lvl w:ilvl="0" w:tplc="A7B6789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747693"/>
    <w:multiLevelType w:val="hybridMultilevel"/>
    <w:tmpl w:val="CB18EB6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55346D4"/>
    <w:multiLevelType w:val="hybridMultilevel"/>
    <w:tmpl w:val="D8805102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73A3666"/>
    <w:multiLevelType w:val="hybridMultilevel"/>
    <w:tmpl w:val="5704C31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73098502">
    <w:abstractNumId w:val="11"/>
  </w:num>
  <w:num w:numId="2" w16cid:durableId="818695042">
    <w:abstractNumId w:val="16"/>
  </w:num>
  <w:num w:numId="3" w16cid:durableId="415177010">
    <w:abstractNumId w:val="8"/>
  </w:num>
  <w:num w:numId="4" w16cid:durableId="2105832001">
    <w:abstractNumId w:val="2"/>
  </w:num>
  <w:num w:numId="5" w16cid:durableId="1841315117">
    <w:abstractNumId w:val="6"/>
  </w:num>
  <w:num w:numId="6" w16cid:durableId="438914878">
    <w:abstractNumId w:val="10"/>
  </w:num>
  <w:num w:numId="7" w16cid:durableId="364790753">
    <w:abstractNumId w:val="7"/>
  </w:num>
  <w:num w:numId="8" w16cid:durableId="1691951488">
    <w:abstractNumId w:val="13"/>
  </w:num>
  <w:num w:numId="9" w16cid:durableId="954293232">
    <w:abstractNumId w:val="12"/>
  </w:num>
  <w:num w:numId="10" w16cid:durableId="1877767974">
    <w:abstractNumId w:val="9"/>
  </w:num>
  <w:num w:numId="11" w16cid:durableId="80570507">
    <w:abstractNumId w:val="14"/>
  </w:num>
  <w:num w:numId="12" w16cid:durableId="1817453142">
    <w:abstractNumId w:val="0"/>
  </w:num>
  <w:num w:numId="13" w16cid:durableId="478424523">
    <w:abstractNumId w:val="3"/>
  </w:num>
  <w:num w:numId="14" w16cid:durableId="1178928471">
    <w:abstractNumId w:val="1"/>
  </w:num>
  <w:num w:numId="15" w16cid:durableId="289291741">
    <w:abstractNumId w:val="17"/>
  </w:num>
  <w:num w:numId="16" w16cid:durableId="190607094">
    <w:abstractNumId w:val="4"/>
  </w:num>
  <w:num w:numId="17" w16cid:durableId="507251926">
    <w:abstractNumId w:val="5"/>
  </w:num>
  <w:num w:numId="18" w16cid:durableId="865213697">
    <w:abstractNumId w:val="15"/>
  </w:num>
  <w:num w:numId="19" w16cid:durableId="17739367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72D"/>
    <w:rsid w:val="0000272D"/>
    <w:rsid w:val="00037320"/>
    <w:rsid w:val="00075043"/>
    <w:rsid w:val="000B6BC1"/>
    <w:rsid w:val="000C7AAD"/>
    <w:rsid w:val="0010510F"/>
    <w:rsid w:val="002925EE"/>
    <w:rsid w:val="002D4E6B"/>
    <w:rsid w:val="00305A61"/>
    <w:rsid w:val="0032466E"/>
    <w:rsid w:val="0034572B"/>
    <w:rsid w:val="00376238"/>
    <w:rsid w:val="00380C55"/>
    <w:rsid w:val="003819CB"/>
    <w:rsid w:val="00384CD3"/>
    <w:rsid w:val="00404ECD"/>
    <w:rsid w:val="0049777E"/>
    <w:rsid w:val="004A2D8B"/>
    <w:rsid w:val="004E230C"/>
    <w:rsid w:val="00507077"/>
    <w:rsid w:val="00521106"/>
    <w:rsid w:val="005C0D31"/>
    <w:rsid w:val="0061625E"/>
    <w:rsid w:val="0065129A"/>
    <w:rsid w:val="00694496"/>
    <w:rsid w:val="006A3A37"/>
    <w:rsid w:val="006D1C09"/>
    <w:rsid w:val="0071309E"/>
    <w:rsid w:val="00766F95"/>
    <w:rsid w:val="007D2C7C"/>
    <w:rsid w:val="007F028C"/>
    <w:rsid w:val="00824FB8"/>
    <w:rsid w:val="00861BAA"/>
    <w:rsid w:val="008841D8"/>
    <w:rsid w:val="00890147"/>
    <w:rsid w:val="008C2495"/>
    <w:rsid w:val="008C315C"/>
    <w:rsid w:val="008C7035"/>
    <w:rsid w:val="009577EA"/>
    <w:rsid w:val="0096148D"/>
    <w:rsid w:val="0098006E"/>
    <w:rsid w:val="009B050F"/>
    <w:rsid w:val="009E28A3"/>
    <w:rsid w:val="00A24E53"/>
    <w:rsid w:val="00A64DD1"/>
    <w:rsid w:val="00A76AAF"/>
    <w:rsid w:val="00A80245"/>
    <w:rsid w:val="00AA53EB"/>
    <w:rsid w:val="00AB6570"/>
    <w:rsid w:val="00AF6B00"/>
    <w:rsid w:val="00B809EE"/>
    <w:rsid w:val="00BA4647"/>
    <w:rsid w:val="00BB10F4"/>
    <w:rsid w:val="00BE138D"/>
    <w:rsid w:val="00C01F03"/>
    <w:rsid w:val="00C34A3A"/>
    <w:rsid w:val="00C546FA"/>
    <w:rsid w:val="00C86F7B"/>
    <w:rsid w:val="00D03D28"/>
    <w:rsid w:val="00D12FC6"/>
    <w:rsid w:val="00D34E85"/>
    <w:rsid w:val="00E94D62"/>
    <w:rsid w:val="00EC423D"/>
    <w:rsid w:val="00F0008C"/>
    <w:rsid w:val="00F40313"/>
    <w:rsid w:val="00F475C6"/>
    <w:rsid w:val="00F75124"/>
    <w:rsid w:val="00FD128C"/>
    <w:rsid w:val="00FE5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D8D601"/>
  <w15:chartTrackingRefBased/>
  <w15:docId w15:val="{328B25AB-17B0-4028-80CC-2C3FD385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027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27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27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27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27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27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27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27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27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27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27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27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272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272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272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272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272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272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027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27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27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027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027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0272D"/>
    <w:rPr>
      <w:i/>
      <w:iCs/>
      <w:color w:val="404040" w:themeColor="text1" w:themeTint="BF"/>
    </w:rPr>
  </w:style>
  <w:style w:type="paragraph" w:styleId="ListParagraph">
    <w:name w:val="List Paragraph"/>
    <w:aliases w:val="MAIN CONTENT,List Paragraph12,Colorful List - Accent 11,List Paragraph2,Normal numbered,List Paragraph11,OBC Bullet,F5 List Paragraph,List Paragraph1,Dot pt,No Spacing1,List Paragraph Char Char Char,Indicator Text,Numbered Para 1,Bullet 1"/>
    <w:basedOn w:val="Normal"/>
    <w:link w:val="ListParagraphChar"/>
    <w:uiPriority w:val="34"/>
    <w:qFormat/>
    <w:rsid w:val="0000272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0272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27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272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0272D"/>
    <w:rPr>
      <w:b/>
      <w:bCs/>
      <w:smallCaps/>
      <w:color w:val="0F4761" w:themeColor="accent1" w:themeShade="BF"/>
      <w:spacing w:val="5"/>
    </w:rPr>
  </w:style>
  <w:style w:type="character" w:customStyle="1" w:styleId="ListParagraphChar">
    <w:name w:val="List Paragraph Char"/>
    <w:aliases w:val="MAIN CONTENT Char,List Paragraph12 Char,Colorful List - Accent 11 Char,List Paragraph2 Char,Normal numbered Char,List Paragraph11 Char,OBC Bullet Char,F5 List Paragraph Char,List Paragraph1 Char,Dot pt Char,No Spacing1 Char"/>
    <w:basedOn w:val="DefaultParagraphFont"/>
    <w:link w:val="ListParagraph"/>
    <w:uiPriority w:val="34"/>
    <w:locked/>
    <w:rsid w:val="0000272D"/>
  </w:style>
  <w:style w:type="paragraph" w:styleId="Header">
    <w:name w:val="header"/>
    <w:basedOn w:val="Normal"/>
    <w:link w:val="HeaderChar"/>
    <w:uiPriority w:val="99"/>
    <w:unhideWhenUsed/>
    <w:rsid w:val="0000272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272D"/>
  </w:style>
  <w:style w:type="paragraph" w:styleId="Footer">
    <w:name w:val="footer"/>
    <w:basedOn w:val="Normal"/>
    <w:link w:val="FooterChar"/>
    <w:uiPriority w:val="99"/>
    <w:unhideWhenUsed/>
    <w:rsid w:val="0000272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272D"/>
  </w:style>
  <w:style w:type="table" w:styleId="TableGrid">
    <w:name w:val="Table Grid"/>
    <w:basedOn w:val="TableNormal"/>
    <w:uiPriority w:val="39"/>
    <w:rsid w:val="00A64D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5129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695</Words>
  <Characters>3962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Tracy Cottee</dc:creator>
  <cp:keywords/>
  <dc:description/>
  <cp:lastModifiedBy>Tracy Cottee</cp:lastModifiedBy>
  <cp:revision>3</cp:revision>
  <cp:lastPrinted>2025-03-24T17:05:00Z</cp:lastPrinted>
  <dcterms:created xsi:type="dcterms:W3CDTF">2025-05-06T15:41:00Z</dcterms:created>
  <dcterms:modified xsi:type="dcterms:W3CDTF">2025-05-06T15:43:00Z</dcterms:modified>
</cp:coreProperties>
</file>