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0E65" w14:textId="08D4D8D5" w:rsidR="005E1EA0" w:rsidRPr="005E1EA0" w:rsidRDefault="005E1EA0">
      <w:pPr>
        <w:rPr>
          <w:b/>
          <w:bCs/>
          <w:sz w:val="28"/>
          <w:szCs w:val="28"/>
        </w:rPr>
      </w:pPr>
      <w:r w:rsidRPr="005E1EA0">
        <w:rPr>
          <w:b/>
          <w:bCs/>
          <w:sz w:val="28"/>
          <w:szCs w:val="28"/>
        </w:rPr>
        <w:t xml:space="preserve">Summer homework task for A level Drama </w:t>
      </w:r>
    </w:p>
    <w:p w14:paraId="4589842F" w14:textId="77777777" w:rsidR="005E1EA0" w:rsidRPr="005E1EA0" w:rsidRDefault="005E1EA0" w:rsidP="005E1EA0">
      <w:pPr>
        <w:spacing w:after="0" w:line="240" w:lineRule="auto"/>
        <w:rPr>
          <w:rFonts w:ascii="Calibri" w:eastAsia="Calibri" w:hAnsi="Calibri" w:cs="Calibri"/>
          <w:kern w:val="0"/>
          <w:sz w:val="24"/>
          <w:szCs w:val="24"/>
        </w:rPr>
      </w:pPr>
      <w:r w:rsidRPr="005E1EA0">
        <w:rPr>
          <w:rFonts w:ascii="Calibri" w:eastAsia="Calibri" w:hAnsi="Calibri" w:cs="Calibri"/>
          <w:kern w:val="0"/>
          <w:sz w:val="24"/>
          <w:szCs w:val="24"/>
        </w:rPr>
        <w:t>As part of the Drama and Theatre A Level you will be required to complete a scripted performance in the style of Naturalism for Component 2.</w:t>
      </w:r>
    </w:p>
    <w:p w14:paraId="47A0CBF3" w14:textId="77777777" w:rsidR="005E1EA0" w:rsidRPr="005E1EA0" w:rsidRDefault="005E1EA0" w:rsidP="005E1EA0">
      <w:pPr>
        <w:spacing w:after="0" w:line="240" w:lineRule="auto"/>
        <w:rPr>
          <w:rFonts w:ascii="Calibri" w:eastAsia="Calibri" w:hAnsi="Calibri" w:cs="Calibri"/>
          <w:kern w:val="0"/>
          <w:sz w:val="24"/>
          <w:szCs w:val="24"/>
        </w:rPr>
      </w:pPr>
    </w:p>
    <w:p w14:paraId="7EBD110D" w14:textId="77777777" w:rsidR="005E1EA0" w:rsidRPr="005E1EA0" w:rsidRDefault="005E1EA0" w:rsidP="005E1EA0">
      <w:pPr>
        <w:spacing w:after="0" w:line="240" w:lineRule="auto"/>
        <w:rPr>
          <w:rFonts w:ascii="Calibri" w:eastAsia="Calibri" w:hAnsi="Calibri" w:cs="Calibri"/>
          <w:kern w:val="0"/>
          <w:sz w:val="24"/>
          <w:szCs w:val="24"/>
        </w:rPr>
      </w:pPr>
      <w:r w:rsidRPr="005E1EA0">
        <w:rPr>
          <w:rFonts w:ascii="Calibri" w:eastAsia="Calibri" w:hAnsi="Calibri" w:cs="Calibri"/>
          <w:kern w:val="0"/>
          <w:sz w:val="24"/>
          <w:szCs w:val="24"/>
        </w:rPr>
        <w:t xml:space="preserve">In connection with this can you thoroughly research the theatre practitioner Stanislavski, his background, and theories. </w:t>
      </w:r>
    </w:p>
    <w:p w14:paraId="6F0726AF" w14:textId="77777777" w:rsidR="005E1EA0" w:rsidRPr="005E1EA0" w:rsidRDefault="005E1EA0" w:rsidP="005E1EA0">
      <w:pPr>
        <w:spacing w:after="0" w:line="240" w:lineRule="auto"/>
        <w:rPr>
          <w:rFonts w:ascii="Calibri" w:eastAsia="Calibri" w:hAnsi="Calibri" w:cs="Calibri"/>
          <w:kern w:val="0"/>
          <w:sz w:val="24"/>
          <w:szCs w:val="24"/>
        </w:rPr>
      </w:pPr>
    </w:p>
    <w:p w14:paraId="15B9AF6E" w14:textId="70A214C4" w:rsidR="005E1EA0" w:rsidRPr="005E1EA0" w:rsidRDefault="005E1EA0" w:rsidP="005E1EA0">
      <w:pPr>
        <w:spacing w:after="0" w:line="240" w:lineRule="auto"/>
        <w:rPr>
          <w:rFonts w:ascii="Calibri" w:eastAsia="Calibri" w:hAnsi="Calibri" w:cs="Calibri"/>
          <w:kern w:val="0"/>
          <w:sz w:val="24"/>
          <w:szCs w:val="24"/>
        </w:rPr>
      </w:pPr>
      <w:r w:rsidRPr="005E1EA0">
        <w:rPr>
          <w:rFonts w:ascii="Calibri" w:eastAsia="Calibri" w:hAnsi="Calibri" w:cs="Calibri"/>
          <w:kern w:val="0"/>
          <w:sz w:val="24"/>
          <w:szCs w:val="24"/>
        </w:rPr>
        <w:t>You can make use of the following resources to inform your research:</w:t>
      </w:r>
    </w:p>
    <w:p w14:paraId="476A00E9" w14:textId="77777777" w:rsidR="005E1EA0" w:rsidRPr="005E1EA0" w:rsidRDefault="005E1EA0" w:rsidP="005E1EA0">
      <w:pPr>
        <w:spacing w:after="0" w:line="240" w:lineRule="auto"/>
        <w:rPr>
          <w:rFonts w:ascii="Calibri" w:eastAsia="Calibri" w:hAnsi="Calibri" w:cs="Calibri"/>
          <w:kern w:val="0"/>
          <w:sz w:val="24"/>
          <w:szCs w:val="24"/>
        </w:rPr>
      </w:pPr>
    </w:p>
    <w:p w14:paraId="66F6B8C7" w14:textId="4841F7AC" w:rsidR="005E1EA0" w:rsidRPr="005E1EA0" w:rsidRDefault="005E1EA0" w:rsidP="005E1EA0">
      <w:pPr>
        <w:pStyle w:val="ListParagraph"/>
        <w:numPr>
          <w:ilvl w:val="0"/>
          <w:numId w:val="1"/>
        </w:numPr>
        <w:spacing w:after="0" w:line="240" w:lineRule="auto"/>
        <w:rPr>
          <w:rFonts w:ascii="Calibri" w:eastAsia="Calibri" w:hAnsi="Calibri" w:cs="Calibri"/>
          <w:kern w:val="0"/>
          <w:sz w:val="24"/>
          <w:szCs w:val="24"/>
        </w:rPr>
      </w:pPr>
      <w:r w:rsidRPr="005E1EA0">
        <w:rPr>
          <w:rFonts w:ascii="Calibri" w:eastAsia="Calibri" w:hAnsi="Calibri" w:cs="Calibri"/>
          <w:kern w:val="0"/>
          <w:sz w:val="24"/>
          <w:szCs w:val="24"/>
        </w:rPr>
        <w:t xml:space="preserve">The British Library’s introduction to Stanislavski: </w:t>
      </w:r>
      <w:hyperlink r:id="rId5" w:history="1">
        <w:r w:rsidRPr="005E1EA0">
          <w:rPr>
            <w:rStyle w:val="Hyperlink"/>
            <w:rFonts w:ascii="Calibri" w:eastAsia="Calibri" w:hAnsi="Calibri" w:cs="Calibri"/>
            <w:kern w:val="0"/>
            <w:sz w:val="24"/>
            <w:szCs w:val="24"/>
          </w:rPr>
          <w:t>https://www.bl.uk/20th-century-literature/articles/an-introduction-to-stanislavski</w:t>
        </w:r>
      </w:hyperlink>
    </w:p>
    <w:p w14:paraId="2ADE6FA3" w14:textId="2F399CA3" w:rsidR="005E1EA0" w:rsidRPr="005E1EA0" w:rsidRDefault="005E1EA0" w:rsidP="005E1EA0">
      <w:pPr>
        <w:pStyle w:val="ListParagraph"/>
        <w:numPr>
          <w:ilvl w:val="0"/>
          <w:numId w:val="1"/>
        </w:numPr>
        <w:spacing w:after="0" w:line="240" w:lineRule="auto"/>
        <w:rPr>
          <w:rFonts w:ascii="Calibri" w:eastAsia="Calibri" w:hAnsi="Calibri" w:cs="Calibri"/>
          <w:kern w:val="0"/>
          <w:sz w:val="24"/>
          <w:szCs w:val="24"/>
        </w:rPr>
      </w:pPr>
      <w:r w:rsidRPr="005E1EA0">
        <w:rPr>
          <w:rFonts w:ascii="Calibri" w:eastAsia="Calibri" w:hAnsi="Calibri" w:cs="Calibri"/>
          <w:kern w:val="0"/>
          <w:sz w:val="24"/>
          <w:szCs w:val="24"/>
        </w:rPr>
        <w:t>Audio and video introductions to his system can be found in the “Practitioners” section of Digital Theatre Plus (</w:t>
      </w:r>
      <w:hyperlink r:id="rId6" w:history="1">
        <w:r w:rsidRPr="005E1EA0">
          <w:rPr>
            <w:rStyle w:val="Hyperlink"/>
            <w:rFonts w:ascii="Calibri" w:eastAsia="Calibri" w:hAnsi="Calibri" w:cs="Calibri"/>
            <w:kern w:val="0"/>
            <w:sz w:val="24"/>
            <w:szCs w:val="24"/>
          </w:rPr>
          <w:t>https://edu.digitaltheatreplus.com/</w:t>
        </w:r>
      </w:hyperlink>
      <w:r w:rsidRPr="005E1EA0">
        <w:rPr>
          <w:rFonts w:ascii="Calibri" w:eastAsia="Calibri" w:hAnsi="Calibri" w:cs="Calibri"/>
          <w:kern w:val="0"/>
          <w:sz w:val="24"/>
          <w:szCs w:val="24"/>
        </w:rPr>
        <w:t>). You can sign in using the college’s subscription:</w:t>
      </w:r>
    </w:p>
    <w:p w14:paraId="004354FF" w14:textId="7DD8AC58" w:rsidR="005E1EA0" w:rsidRPr="005E1EA0" w:rsidRDefault="005E1EA0" w:rsidP="005E1EA0">
      <w:pPr>
        <w:pStyle w:val="ListParagraph"/>
        <w:numPr>
          <w:ilvl w:val="1"/>
          <w:numId w:val="1"/>
        </w:numPr>
        <w:spacing w:after="0" w:line="240" w:lineRule="auto"/>
        <w:rPr>
          <w:rFonts w:ascii="Calibri" w:eastAsia="Calibri" w:hAnsi="Calibri" w:cs="Calibri"/>
          <w:kern w:val="0"/>
          <w:sz w:val="24"/>
          <w:szCs w:val="24"/>
        </w:rPr>
      </w:pPr>
      <w:r w:rsidRPr="005E1EA0">
        <w:rPr>
          <w:rFonts w:ascii="Calibri" w:eastAsia="Calibri" w:hAnsi="Calibri" w:cs="Calibri"/>
          <w:kern w:val="0"/>
          <w:sz w:val="24"/>
          <w:szCs w:val="24"/>
        </w:rPr>
        <w:t>ID: student_751</w:t>
      </w:r>
    </w:p>
    <w:p w14:paraId="6EDADC49" w14:textId="629ACDF2" w:rsidR="005E1EA0" w:rsidRPr="005E1EA0" w:rsidRDefault="005E1EA0" w:rsidP="005E1EA0">
      <w:pPr>
        <w:pStyle w:val="ListParagraph"/>
        <w:numPr>
          <w:ilvl w:val="1"/>
          <w:numId w:val="1"/>
        </w:numPr>
        <w:spacing w:after="0" w:line="240" w:lineRule="auto"/>
        <w:rPr>
          <w:rFonts w:ascii="Calibri" w:eastAsia="Calibri" w:hAnsi="Calibri" w:cs="Calibri"/>
          <w:kern w:val="0"/>
          <w:sz w:val="24"/>
          <w:szCs w:val="24"/>
        </w:rPr>
      </w:pPr>
      <w:r w:rsidRPr="005E1EA0">
        <w:rPr>
          <w:rFonts w:ascii="Calibri" w:eastAsia="Calibri" w:hAnsi="Calibri" w:cs="Calibri"/>
          <w:kern w:val="0"/>
          <w:sz w:val="24"/>
          <w:szCs w:val="24"/>
        </w:rPr>
        <w:t>Password: satisfied@6546</w:t>
      </w:r>
    </w:p>
    <w:p w14:paraId="719FF457" w14:textId="0A21D2E4" w:rsidR="005E1EA0" w:rsidRPr="005E1EA0" w:rsidRDefault="005E1EA0" w:rsidP="005E1EA0">
      <w:pPr>
        <w:pStyle w:val="ListParagraph"/>
        <w:numPr>
          <w:ilvl w:val="0"/>
          <w:numId w:val="1"/>
        </w:numPr>
        <w:spacing w:after="0" w:line="240" w:lineRule="auto"/>
        <w:rPr>
          <w:rFonts w:ascii="Calibri" w:eastAsia="Calibri" w:hAnsi="Calibri" w:cs="Calibri"/>
          <w:kern w:val="0"/>
          <w:sz w:val="24"/>
          <w:szCs w:val="24"/>
        </w:rPr>
      </w:pPr>
      <w:r w:rsidRPr="005E1EA0">
        <w:rPr>
          <w:rFonts w:ascii="Calibri" w:eastAsia="Calibri" w:hAnsi="Calibri" w:cs="Calibri"/>
          <w:kern w:val="0"/>
          <w:sz w:val="24"/>
          <w:szCs w:val="24"/>
        </w:rPr>
        <w:t>You may also consult one of Stanislavski’s publications, such as An Actor Prepares, which can be purchased from bookshops or online retailers or downloaded for free if you have an Audible subscription.</w:t>
      </w:r>
    </w:p>
    <w:p w14:paraId="36440F84" w14:textId="77777777" w:rsidR="005E1EA0" w:rsidRPr="005E1EA0" w:rsidRDefault="005E1EA0" w:rsidP="005E1EA0">
      <w:pPr>
        <w:spacing w:after="0" w:line="240" w:lineRule="auto"/>
        <w:rPr>
          <w:rFonts w:ascii="Calibri" w:eastAsia="Calibri" w:hAnsi="Calibri" w:cs="Calibri"/>
          <w:kern w:val="0"/>
          <w:sz w:val="24"/>
          <w:szCs w:val="24"/>
        </w:rPr>
      </w:pPr>
    </w:p>
    <w:p w14:paraId="6C141517" w14:textId="77777777" w:rsidR="005E1EA0" w:rsidRPr="005E1EA0" w:rsidRDefault="005E1EA0" w:rsidP="005E1EA0">
      <w:pPr>
        <w:spacing w:after="0" w:line="240" w:lineRule="auto"/>
        <w:rPr>
          <w:rFonts w:ascii="Calibri" w:eastAsia="Calibri" w:hAnsi="Calibri" w:cs="Calibri"/>
          <w:kern w:val="0"/>
          <w:sz w:val="24"/>
          <w:szCs w:val="24"/>
        </w:rPr>
      </w:pPr>
      <w:r w:rsidRPr="005E1EA0">
        <w:rPr>
          <w:rFonts w:ascii="Calibri" w:eastAsia="Calibri" w:hAnsi="Calibri" w:cs="Calibri"/>
          <w:kern w:val="0"/>
          <w:sz w:val="24"/>
          <w:szCs w:val="24"/>
        </w:rPr>
        <w:t>Make this as detailed as possible and you will be required to hand this in, in September.</w:t>
      </w:r>
    </w:p>
    <w:p w14:paraId="597A00E6" w14:textId="77777777" w:rsidR="005E1EA0" w:rsidRPr="005E1EA0" w:rsidRDefault="005E1EA0" w:rsidP="005E1EA0">
      <w:pPr>
        <w:spacing w:after="0" w:line="240" w:lineRule="auto"/>
        <w:rPr>
          <w:rFonts w:ascii="Calibri" w:eastAsia="Calibri" w:hAnsi="Calibri" w:cs="Calibri"/>
          <w:kern w:val="0"/>
          <w:sz w:val="24"/>
          <w:szCs w:val="24"/>
        </w:rPr>
      </w:pPr>
    </w:p>
    <w:p w14:paraId="388166F9" w14:textId="77777777" w:rsidR="005E1EA0" w:rsidRPr="005E1EA0" w:rsidRDefault="005E1EA0" w:rsidP="005E1EA0">
      <w:pPr>
        <w:spacing w:after="0" w:line="240" w:lineRule="auto"/>
        <w:rPr>
          <w:rFonts w:ascii="Calibri" w:eastAsia="Calibri" w:hAnsi="Calibri" w:cs="Calibri"/>
          <w:kern w:val="0"/>
          <w:sz w:val="24"/>
          <w:szCs w:val="24"/>
        </w:rPr>
      </w:pPr>
      <w:r w:rsidRPr="005E1EA0">
        <w:rPr>
          <w:rFonts w:ascii="Calibri" w:eastAsia="Calibri" w:hAnsi="Calibri" w:cs="Calibri"/>
          <w:kern w:val="0"/>
          <w:sz w:val="24"/>
          <w:szCs w:val="24"/>
        </w:rPr>
        <w:t>Have a great Summer!</w:t>
      </w:r>
    </w:p>
    <w:p w14:paraId="5427A455" w14:textId="77777777" w:rsidR="005E1EA0" w:rsidRDefault="005E1EA0"/>
    <w:sectPr w:rsidR="005E1E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62C12"/>
    <w:multiLevelType w:val="hybridMultilevel"/>
    <w:tmpl w:val="C8587B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9483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EA0"/>
    <w:rsid w:val="005E1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7B1C2"/>
  <w15:chartTrackingRefBased/>
  <w15:docId w15:val="{0664B879-0666-4BC2-9E94-CA5C911C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EA0"/>
    <w:pPr>
      <w:ind w:left="720"/>
      <w:contextualSpacing/>
    </w:pPr>
  </w:style>
  <w:style w:type="character" w:styleId="Hyperlink">
    <w:name w:val="Hyperlink"/>
    <w:basedOn w:val="DefaultParagraphFont"/>
    <w:uiPriority w:val="99"/>
    <w:unhideWhenUsed/>
    <w:rsid w:val="005E1EA0"/>
    <w:rPr>
      <w:color w:val="0563C1" w:themeColor="hyperlink"/>
      <w:u w:val="single"/>
    </w:rPr>
  </w:style>
  <w:style w:type="character" w:styleId="UnresolvedMention">
    <w:name w:val="Unresolved Mention"/>
    <w:basedOn w:val="DefaultParagraphFont"/>
    <w:uiPriority w:val="99"/>
    <w:semiHidden/>
    <w:unhideWhenUsed/>
    <w:rsid w:val="005E1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43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digitaltheatreplus.com/" TargetMode="External"/><Relationship Id="rId5" Type="http://schemas.openxmlformats.org/officeDocument/2006/relationships/hyperlink" Target="https://www.bl.uk/20th-century-literature/articles/an-introduction-to-stanislavsk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181</Words>
  <Characters>1038</Characters>
  <Application>Microsoft Office Word</Application>
  <DocSecurity>0</DocSecurity>
  <Lines>8</Lines>
  <Paragraphs>2</Paragraphs>
  <ScaleCrop>false</ScaleCrop>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Allan</dc:creator>
  <cp:keywords/>
  <dc:description/>
  <cp:lastModifiedBy>Neil Allan</cp:lastModifiedBy>
  <cp:revision>1</cp:revision>
  <dcterms:created xsi:type="dcterms:W3CDTF">2023-06-22T13:39:00Z</dcterms:created>
  <dcterms:modified xsi:type="dcterms:W3CDTF">2023-06-22T13:45:00Z</dcterms:modified>
</cp:coreProperties>
</file>